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6E1EA" w14:textId="0CDA02C5" w:rsidR="00683349" w:rsidRDefault="00683349" w:rsidP="0068334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108</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R4-23</w:t>
      </w:r>
      <w:r w:rsidR="004D0962">
        <w:rPr>
          <w:rFonts w:ascii="Arial" w:eastAsiaTheme="minorEastAsia" w:hAnsi="Arial" w:cs="Arial"/>
          <w:b/>
          <w:sz w:val="24"/>
          <w:szCs w:val="24"/>
          <w:lang w:eastAsia="zh-CN"/>
        </w:rPr>
        <w:t>12545</w:t>
      </w:r>
    </w:p>
    <w:p w14:paraId="2175A41A" w14:textId="77777777" w:rsidR="00683349" w:rsidRDefault="00683349" w:rsidP="0068334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Toulouse, France, 21</w:t>
      </w:r>
      <w:r w:rsidRPr="00DB2D5A">
        <w:rPr>
          <w:rFonts w:ascii="Arial" w:eastAsiaTheme="minorEastAsia" w:hAnsi="Arial" w:cs="Arial"/>
          <w:b/>
          <w:sz w:val="24"/>
          <w:szCs w:val="24"/>
          <w:vertAlign w:val="superscript"/>
          <w:lang w:eastAsia="zh-CN"/>
        </w:rPr>
        <w:t>st</w:t>
      </w:r>
      <w:r>
        <w:rPr>
          <w:rFonts w:ascii="Arial" w:eastAsiaTheme="minorEastAsia" w:hAnsi="Arial" w:cs="Arial"/>
          <w:b/>
          <w:sz w:val="24"/>
          <w:szCs w:val="24"/>
          <w:lang w:eastAsia="zh-CN"/>
        </w:rPr>
        <w:t xml:space="preserve"> </w:t>
      </w:r>
      <w:r>
        <w:rPr>
          <w:rFonts w:ascii="Arial" w:hAnsi="Arial"/>
          <w:b/>
          <w:sz w:val="24"/>
          <w:szCs w:val="24"/>
          <w:lang w:eastAsia="zh-CN"/>
        </w:rPr>
        <w:t>– 25</w:t>
      </w:r>
      <w:r w:rsidRPr="00F7257A">
        <w:rPr>
          <w:rFonts w:ascii="Arial" w:eastAsiaTheme="minorEastAsia" w:hAnsi="Arial" w:cs="Arial"/>
          <w:b/>
          <w:sz w:val="24"/>
          <w:szCs w:val="24"/>
          <w:vertAlign w:val="superscript"/>
          <w:lang w:eastAsia="zh-CN"/>
        </w:rPr>
        <w:t>th</w:t>
      </w:r>
      <w:r>
        <w:rPr>
          <w:rFonts w:ascii="Arial" w:hAnsi="Arial"/>
          <w:b/>
          <w:sz w:val="24"/>
          <w:szCs w:val="24"/>
          <w:lang w:eastAsia="zh-CN"/>
        </w:rPr>
        <w:t xml:space="preserve"> August 2023</w:t>
      </w:r>
    </w:p>
    <w:p w14:paraId="023D2C63" w14:textId="77777777" w:rsidR="009B37B2" w:rsidRPr="00683349" w:rsidRDefault="009B37B2">
      <w:pPr>
        <w:spacing w:after="120"/>
        <w:ind w:left="1985" w:hanging="1985"/>
        <w:rPr>
          <w:rFonts w:ascii="Arial" w:eastAsia="MS Mincho" w:hAnsi="Arial" w:cs="Arial"/>
          <w:b/>
          <w:sz w:val="22"/>
        </w:rPr>
      </w:pPr>
    </w:p>
    <w:p w14:paraId="7FDC8849" w14:textId="495F31F0" w:rsidR="009B37B2"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683349">
        <w:rPr>
          <w:rFonts w:ascii="Arial" w:eastAsiaTheme="minorEastAsia" w:hAnsi="Arial" w:cs="Arial"/>
          <w:color w:val="000000"/>
          <w:sz w:val="22"/>
          <w:lang w:eastAsia="zh-CN"/>
        </w:rPr>
        <w:t>8</w:t>
      </w:r>
      <w:r w:rsidR="00607C22">
        <w:rPr>
          <w:rFonts w:ascii="Arial" w:eastAsiaTheme="minorEastAsia" w:hAnsi="Arial" w:cs="Arial"/>
          <w:color w:val="000000"/>
          <w:sz w:val="22"/>
          <w:lang w:eastAsia="zh-CN"/>
        </w:rPr>
        <w:t>.2</w:t>
      </w:r>
      <w:r w:rsidR="00683349">
        <w:rPr>
          <w:rFonts w:ascii="Arial" w:eastAsiaTheme="minorEastAsia" w:hAnsi="Arial" w:cs="Arial"/>
          <w:color w:val="000000"/>
          <w:sz w:val="22"/>
          <w:lang w:eastAsia="zh-CN"/>
        </w:rPr>
        <w:t>1.2</w:t>
      </w:r>
    </w:p>
    <w:p w14:paraId="4A654CCF" w14:textId="4CD83673" w:rsidR="009B37B2" w:rsidRDefault="00825D1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7A30A6">
        <w:rPr>
          <w:rFonts w:ascii="Arial" w:hAnsi="Arial" w:cs="Arial"/>
          <w:color w:val="000000"/>
          <w:sz w:val="22"/>
          <w:lang w:eastAsia="zh-CN"/>
        </w:rPr>
        <w:t>Samsung</w:t>
      </w:r>
    </w:p>
    <w:p w14:paraId="2B408E85" w14:textId="4707D897"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0249C3">
        <w:rPr>
          <w:rFonts w:ascii="Arial" w:hAnsi="Arial" w:cs="Arial"/>
          <w:sz w:val="22"/>
        </w:rPr>
        <w:t>View on t</w:t>
      </w:r>
      <w:r w:rsidR="00683349">
        <w:rPr>
          <w:rFonts w:ascii="Arial" w:hAnsi="Arial" w:cs="Arial"/>
          <w:sz w:val="22"/>
        </w:rPr>
        <w:t xml:space="preserve">est metric per use case </w:t>
      </w:r>
      <w:r w:rsidR="000249C3">
        <w:rPr>
          <w:rFonts w:ascii="Arial" w:hAnsi="Arial" w:cs="Arial"/>
          <w:sz w:val="22"/>
        </w:rPr>
        <w:t xml:space="preserve">of </w:t>
      </w:r>
      <w:r w:rsidR="00683349">
        <w:rPr>
          <w:rFonts w:ascii="Arial" w:hAnsi="Arial" w:cs="Arial"/>
          <w:sz w:val="22"/>
        </w:rPr>
        <w:t>AI/ML</w:t>
      </w:r>
    </w:p>
    <w:p w14:paraId="66A85EAE" w14:textId="0917A8DC"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826383">
        <w:rPr>
          <w:rFonts w:ascii="Arial" w:eastAsiaTheme="minorEastAsia" w:hAnsi="Arial" w:cs="Arial"/>
          <w:color w:val="000000"/>
          <w:sz w:val="22"/>
          <w:lang w:eastAsia="zh-CN"/>
        </w:rPr>
        <w:t>Discussion</w:t>
      </w:r>
    </w:p>
    <w:p w14:paraId="6445154C" w14:textId="022867CA" w:rsidR="009B37B2" w:rsidRDefault="00693A15" w:rsidP="0062292E">
      <w:pPr>
        <w:pStyle w:val="1"/>
        <w:rPr>
          <w:rFonts w:eastAsiaTheme="minorEastAsia"/>
          <w:lang w:eastAsia="zh-CN"/>
        </w:rPr>
      </w:pPr>
      <w:r>
        <w:rPr>
          <w:lang w:eastAsia="ja-JP"/>
        </w:rPr>
        <w:t>1</w:t>
      </w:r>
      <w:r>
        <w:rPr>
          <w:lang w:eastAsia="ja-JP"/>
        </w:rPr>
        <w:tab/>
      </w:r>
      <w:r>
        <w:rPr>
          <w:lang w:eastAsia="ja-JP"/>
        </w:rPr>
        <w:tab/>
      </w:r>
      <w:r w:rsidR="00825D14">
        <w:rPr>
          <w:rFonts w:hint="eastAsia"/>
          <w:lang w:eastAsia="ja-JP"/>
        </w:rPr>
        <w:t>Introduction</w:t>
      </w:r>
    </w:p>
    <w:p w14:paraId="1D029E2A" w14:textId="19F24587" w:rsidR="002206D9" w:rsidRPr="0056183D" w:rsidRDefault="00DF2640" w:rsidP="00980172">
      <w:pPr>
        <w:jc w:val="left"/>
        <w:rPr>
          <w:rFonts w:eastAsiaTheme="minorEastAsia"/>
          <w:lang w:eastAsia="zh-CN"/>
        </w:rPr>
      </w:pPr>
      <w:r w:rsidRPr="00CC0817">
        <w:rPr>
          <w:rFonts w:eastAsiaTheme="minorEastAsia"/>
          <w:lang w:val="sv-SE" w:eastAsia="zh-CN"/>
        </w:rPr>
        <w:t xml:space="preserve">A Rel-18 </w:t>
      </w:r>
      <w:r w:rsidR="00980172">
        <w:rPr>
          <w:rFonts w:eastAsiaTheme="minorEastAsia"/>
          <w:lang w:val="sv-SE" w:eastAsia="zh-CN"/>
        </w:rPr>
        <w:t>S</w:t>
      </w:r>
      <w:r w:rsidRPr="00CC0817">
        <w:rPr>
          <w:rFonts w:eastAsiaTheme="minorEastAsia"/>
          <w:lang w:val="sv-SE" w:eastAsia="zh-CN"/>
        </w:rPr>
        <w:t xml:space="preserve">tudy </w:t>
      </w:r>
      <w:r w:rsidR="00980172">
        <w:rPr>
          <w:rFonts w:eastAsiaTheme="minorEastAsia"/>
          <w:lang w:val="sv-SE" w:eastAsia="zh-CN"/>
        </w:rPr>
        <w:t>I</w:t>
      </w:r>
      <w:r w:rsidRPr="00CC0817">
        <w:rPr>
          <w:rFonts w:eastAsiaTheme="minorEastAsia"/>
          <w:lang w:val="sv-SE" w:eastAsia="zh-CN"/>
        </w:rPr>
        <w:t xml:space="preserve">tem on the Artificial Intelligence (AI)/Machine Learning (ML) for NR Air Interface </w:t>
      </w:r>
      <w:r w:rsidR="00980172">
        <w:rPr>
          <w:rFonts w:eastAsiaTheme="minorEastAsia"/>
          <w:lang w:val="sv-SE" w:eastAsia="zh-CN"/>
        </w:rPr>
        <w:t xml:space="preserve">has been discussed over the past two meetings. So far, RAN4 made solid progress on general issues, use case specific issues, and interoperability/testing </w:t>
      </w:r>
      <w:r w:rsidRPr="00CC0817">
        <w:rPr>
          <w:rFonts w:eastAsiaTheme="minorEastAsia"/>
          <w:lang w:val="sv-SE" w:eastAsia="zh-CN"/>
        </w:rPr>
        <w:t xml:space="preserve">with </w:t>
      </w:r>
      <w:r w:rsidR="00980172">
        <w:rPr>
          <w:rFonts w:eastAsiaTheme="minorEastAsia"/>
          <w:lang w:val="sv-SE" w:eastAsia="zh-CN"/>
        </w:rPr>
        <w:t xml:space="preserve">solid progress. </w:t>
      </w:r>
    </w:p>
    <w:p w14:paraId="4551C179" w14:textId="130CF060" w:rsidR="009B58BD" w:rsidRPr="008E20E9" w:rsidRDefault="009B58BD" w:rsidP="009B58BD">
      <w:pPr>
        <w:jc w:val="left"/>
        <w:rPr>
          <w:rFonts w:eastAsiaTheme="minorEastAsia"/>
          <w:lang w:eastAsia="zh-CN"/>
        </w:rPr>
      </w:pPr>
      <w:r w:rsidRPr="00607C22">
        <w:rPr>
          <w:rFonts w:eastAsiaTheme="minorEastAsia"/>
          <w:lang w:eastAsia="zh-CN"/>
        </w:rPr>
        <w:t>In this contribution, we would like to provide our view</w:t>
      </w:r>
      <w:r w:rsidR="00E85FCB">
        <w:rPr>
          <w:rFonts w:eastAsiaTheme="minorEastAsia"/>
          <w:lang w:eastAsia="zh-CN"/>
        </w:rPr>
        <w:t xml:space="preserve"> </w:t>
      </w:r>
      <w:r w:rsidR="00B16609" w:rsidRPr="00607C22">
        <w:rPr>
          <w:rFonts w:eastAsiaTheme="minorEastAsia"/>
          <w:lang w:eastAsia="zh-CN"/>
        </w:rPr>
        <w:t xml:space="preserve">on </w:t>
      </w:r>
      <w:r w:rsidR="006B6FB1">
        <w:rPr>
          <w:rFonts w:eastAsiaTheme="minorEastAsia"/>
          <w:lang w:eastAsia="zh-CN"/>
        </w:rPr>
        <w:t xml:space="preserve">the potential test metric of the </w:t>
      </w:r>
      <w:r w:rsidR="00B16609" w:rsidRPr="00607C22">
        <w:rPr>
          <w:rFonts w:eastAsiaTheme="minorEastAsia"/>
          <w:lang w:eastAsia="zh-CN"/>
        </w:rPr>
        <w:t xml:space="preserve">six sub use cases under the </w:t>
      </w:r>
      <w:r w:rsidR="0010725E" w:rsidRPr="00607C22">
        <w:rPr>
          <w:rFonts w:eastAsiaTheme="minorEastAsia"/>
          <w:lang w:eastAsia="zh-CN"/>
        </w:rPr>
        <w:t>three categorized target enhancement</w:t>
      </w:r>
      <w:r w:rsidR="00B16609" w:rsidRPr="00607C22">
        <w:rPr>
          <w:rFonts w:eastAsiaTheme="minorEastAsia"/>
          <w:lang w:eastAsia="zh-CN"/>
        </w:rPr>
        <w:t>s, i.e., CSI feedback enhancement, Beam management, and Positioning accuracy enhancements for different scenarios</w:t>
      </w:r>
      <w:r w:rsidR="00980172">
        <w:rPr>
          <w:rFonts w:eastAsiaTheme="minorEastAsia"/>
          <w:lang w:eastAsia="zh-CN"/>
        </w:rPr>
        <w:t xml:space="preserve">, based on discussion status captured in the </w:t>
      </w:r>
      <w:r w:rsidR="000249C3">
        <w:rPr>
          <w:rFonts w:eastAsiaTheme="minorEastAsia"/>
          <w:lang w:eastAsia="zh-CN"/>
        </w:rPr>
        <w:t xml:space="preserve">latest approved </w:t>
      </w:r>
      <w:r w:rsidR="00980172">
        <w:rPr>
          <w:rFonts w:eastAsiaTheme="minorEastAsia"/>
          <w:lang w:eastAsia="zh-CN"/>
        </w:rPr>
        <w:t>WF [</w:t>
      </w:r>
      <w:r w:rsidR="000249C3">
        <w:rPr>
          <w:rFonts w:eastAsiaTheme="minorEastAsia"/>
          <w:lang w:eastAsia="zh-CN"/>
        </w:rPr>
        <w:t>1</w:t>
      </w:r>
      <w:r w:rsidR="00980172">
        <w:rPr>
          <w:rFonts w:eastAsiaTheme="minorEastAsia"/>
          <w:lang w:eastAsia="zh-CN"/>
        </w:rPr>
        <w:t>]</w:t>
      </w:r>
      <w:r w:rsidR="00B16609" w:rsidRPr="00607C22">
        <w:rPr>
          <w:rFonts w:eastAsiaTheme="minorEastAsia"/>
          <w:lang w:eastAsia="zh-CN"/>
        </w:rPr>
        <w:t>.</w:t>
      </w:r>
      <w:r w:rsidR="00E81489" w:rsidRPr="00607C22">
        <w:rPr>
          <w:rFonts w:eastAsiaTheme="minorEastAsia"/>
          <w:lang w:eastAsia="zh-CN"/>
        </w:rPr>
        <w:t xml:space="preserve"> </w:t>
      </w:r>
    </w:p>
    <w:p w14:paraId="7F59A391" w14:textId="4A10CF05" w:rsidR="009B37B2" w:rsidRDefault="00693A15" w:rsidP="007A30A6">
      <w:pPr>
        <w:pStyle w:val="1"/>
        <w:rPr>
          <w:lang w:eastAsia="ko-KR"/>
        </w:rPr>
      </w:pPr>
      <w:r>
        <w:rPr>
          <w:lang w:val="en-GB" w:eastAsia="ja-JP"/>
        </w:rPr>
        <w:t>2</w:t>
      </w:r>
      <w:r>
        <w:rPr>
          <w:lang w:val="en-GB" w:eastAsia="ja-JP"/>
        </w:rPr>
        <w:tab/>
      </w:r>
      <w:r>
        <w:rPr>
          <w:lang w:val="en-GB" w:eastAsia="ja-JP"/>
        </w:rPr>
        <w:tab/>
      </w:r>
      <w:r w:rsidR="0062292E">
        <w:rPr>
          <w:lang w:val="en-GB" w:eastAsia="ja-JP"/>
        </w:rPr>
        <w:t>Discussion</w:t>
      </w:r>
    </w:p>
    <w:p w14:paraId="519BB37B" w14:textId="1AD6B753" w:rsidR="00907F5F" w:rsidRDefault="00A12192" w:rsidP="0010725E">
      <w:pPr>
        <w:jc w:val="left"/>
        <w:rPr>
          <w:rFonts w:eastAsia="맑은 고딕"/>
          <w:lang w:val="sv-SE" w:eastAsia="ko-KR"/>
        </w:rPr>
      </w:pPr>
      <w:r>
        <w:rPr>
          <w:rFonts w:eastAsia="맑은 고딕"/>
          <w:lang w:val="sv-SE" w:eastAsia="ko-KR"/>
        </w:rPr>
        <w:t>In narrowing down to the use case specific issues for AI/ML, t</w:t>
      </w:r>
      <w:r w:rsidR="00D3087B">
        <w:rPr>
          <w:rFonts w:eastAsia="맑은 고딕"/>
          <w:lang w:val="sv-SE" w:eastAsia="ko-KR"/>
        </w:rPr>
        <w:t>he WF includes the potential KPIs for the performance evaluation</w:t>
      </w:r>
      <w:r w:rsidR="002E2C92">
        <w:rPr>
          <w:rFonts w:eastAsia="맑은 고딕"/>
          <w:lang w:val="sv-SE" w:eastAsia="ko-KR"/>
        </w:rPr>
        <w:t xml:space="preserve"> </w:t>
      </w:r>
      <w:r w:rsidR="000249C3">
        <w:rPr>
          <w:rFonts w:eastAsia="맑은 고딕"/>
          <w:lang w:val="sv-SE" w:eastAsia="ko-KR"/>
        </w:rPr>
        <w:t xml:space="preserve">for further study in </w:t>
      </w:r>
      <w:r w:rsidR="002E2C92">
        <w:rPr>
          <w:rFonts w:eastAsia="맑은 고딕"/>
          <w:lang w:val="sv-SE" w:eastAsia="ko-KR"/>
        </w:rPr>
        <w:t>RAN4</w:t>
      </w:r>
      <w:r w:rsidR="00D3087B">
        <w:rPr>
          <w:rFonts w:eastAsia="맑은 고딕"/>
          <w:lang w:val="sv-SE" w:eastAsia="ko-KR"/>
        </w:rPr>
        <w:t xml:space="preserve">. </w:t>
      </w:r>
      <w:r w:rsidR="002E2C92">
        <w:rPr>
          <w:rFonts w:eastAsia="맑은 고딕"/>
          <w:lang w:val="sv-SE" w:eastAsia="ko-KR"/>
        </w:rPr>
        <w:t xml:space="preserve">Based on the contributions and discussions, following </w:t>
      </w:r>
      <w:r w:rsidR="00D3087B">
        <w:rPr>
          <w:rFonts w:eastAsia="맑은 고딕"/>
          <w:lang w:val="sv-SE" w:eastAsia="ko-KR"/>
        </w:rPr>
        <w:t xml:space="preserve">options </w:t>
      </w:r>
      <w:r w:rsidR="002E2C92">
        <w:rPr>
          <w:rFonts w:eastAsia="맑은 고딕"/>
          <w:lang w:val="sv-SE" w:eastAsia="ko-KR"/>
        </w:rPr>
        <w:t xml:space="preserve">for each sub use case are </w:t>
      </w:r>
      <w:r w:rsidR="00556248">
        <w:rPr>
          <w:rFonts w:eastAsia="맑은 고딕"/>
          <w:lang w:val="sv-SE" w:eastAsia="ko-KR"/>
        </w:rPr>
        <w:t>c</w:t>
      </w:r>
      <w:r w:rsidR="000249C3">
        <w:rPr>
          <w:rFonts w:eastAsia="맑은 고딕"/>
          <w:lang w:val="sv-SE" w:eastAsia="ko-KR"/>
        </w:rPr>
        <w:t>a</w:t>
      </w:r>
      <w:r w:rsidR="00556248">
        <w:rPr>
          <w:rFonts w:eastAsia="맑은 고딕"/>
          <w:lang w:val="sv-SE" w:eastAsia="ko-KR"/>
        </w:rPr>
        <w:t>ptured</w:t>
      </w:r>
      <w:r w:rsidR="00D3087B">
        <w:rPr>
          <w:rFonts w:eastAsia="맑은 고딕"/>
          <w:lang w:val="sv-SE" w:eastAsia="ko-KR"/>
        </w:rPr>
        <w:t xml:space="preserve"> </w:t>
      </w:r>
      <w:r w:rsidR="00D3087B">
        <w:rPr>
          <w:rFonts w:eastAsia="맑은 고딕" w:hint="eastAsia"/>
          <w:lang w:val="sv-SE" w:eastAsia="ko-KR"/>
        </w:rPr>
        <w:t>[</w:t>
      </w:r>
      <w:r w:rsidR="000249C3">
        <w:rPr>
          <w:rFonts w:eastAsia="맑은 고딕"/>
          <w:lang w:val="sv-SE" w:eastAsia="ko-KR"/>
        </w:rPr>
        <w:t>1</w:t>
      </w:r>
      <w:r w:rsidR="00D3087B">
        <w:rPr>
          <w:rFonts w:eastAsia="맑은 고딕" w:hint="eastAsia"/>
          <w:lang w:val="sv-SE" w:eastAsia="ko-KR"/>
        </w:rPr>
        <w:t>]:</w:t>
      </w:r>
    </w:p>
    <w:tbl>
      <w:tblPr>
        <w:tblStyle w:val="af3"/>
        <w:tblW w:w="0" w:type="auto"/>
        <w:jc w:val="center"/>
        <w:tblCellMar>
          <w:top w:w="113" w:type="dxa"/>
          <w:bottom w:w="113" w:type="dxa"/>
        </w:tblCellMar>
        <w:tblLook w:val="04A0" w:firstRow="1" w:lastRow="0" w:firstColumn="1" w:lastColumn="0" w:noHBand="0" w:noVBand="1"/>
      </w:tblPr>
      <w:tblGrid>
        <w:gridCol w:w="8642"/>
      </w:tblGrid>
      <w:tr w:rsidR="00195421" w:rsidRPr="00195421" w14:paraId="194DD5B0" w14:textId="77777777" w:rsidTr="00E22BE1">
        <w:trPr>
          <w:jc w:val="center"/>
        </w:trPr>
        <w:tc>
          <w:tcPr>
            <w:tcW w:w="8642" w:type="dxa"/>
          </w:tcPr>
          <w:p w14:paraId="6966700E" w14:textId="77777777" w:rsidR="00195421" w:rsidRPr="00195421" w:rsidRDefault="00195421" w:rsidP="00195421">
            <w:pPr>
              <w:spacing w:line="240" w:lineRule="auto"/>
              <w:jc w:val="left"/>
              <w:rPr>
                <w:b/>
                <w:sz w:val="18"/>
                <w:szCs w:val="18"/>
                <w:u w:val="single"/>
              </w:rPr>
            </w:pPr>
            <w:r w:rsidRPr="00195421">
              <w:rPr>
                <w:b/>
                <w:sz w:val="18"/>
                <w:szCs w:val="18"/>
                <w:u w:val="single"/>
              </w:rPr>
              <w:t>Issue 2-2: Metrics for CSI requirements/tests</w:t>
            </w:r>
          </w:p>
          <w:p w14:paraId="19E5A806" w14:textId="77777777" w:rsidR="00195421" w:rsidRPr="00195421" w:rsidRDefault="00195421" w:rsidP="00195421">
            <w:pPr>
              <w:spacing w:line="240" w:lineRule="auto"/>
              <w:jc w:val="left"/>
              <w:rPr>
                <w:b/>
                <w:sz w:val="18"/>
                <w:szCs w:val="18"/>
                <w:lang w:eastAsia="zh-CN"/>
              </w:rPr>
            </w:pPr>
            <w:r w:rsidRPr="00195421">
              <w:rPr>
                <w:b/>
                <w:sz w:val="18"/>
                <w:szCs w:val="18"/>
                <w:lang w:eastAsia="zh-CN"/>
              </w:rPr>
              <w:t>Agreement:</w:t>
            </w:r>
          </w:p>
          <w:p w14:paraId="1A6BA6FA" w14:textId="77777777" w:rsidR="00195421" w:rsidRPr="00195421" w:rsidRDefault="00195421" w:rsidP="00095E40">
            <w:pPr>
              <w:numPr>
                <w:ilvl w:val="0"/>
                <w:numId w:val="11"/>
              </w:numPr>
              <w:spacing w:after="120" w:line="240" w:lineRule="auto"/>
              <w:jc w:val="left"/>
              <w:rPr>
                <w:sz w:val="18"/>
                <w:szCs w:val="18"/>
              </w:rPr>
            </w:pPr>
            <w:r w:rsidRPr="00195421">
              <w:rPr>
                <w:sz w:val="18"/>
                <w:szCs w:val="18"/>
              </w:rPr>
              <w:t>For metrics for CSI requirements/tests for model inference performance testing</w:t>
            </w:r>
          </w:p>
          <w:p w14:paraId="2EF19286" w14:textId="77777777" w:rsidR="00195421" w:rsidRPr="00195421" w:rsidRDefault="00195421" w:rsidP="00095E40">
            <w:pPr>
              <w:numPr>
                <w:ilvl w:val="0"/>
                <w:numId w:val="10"/>
              </w:numPr>
              <w:spacing w:line="240" w:lineRule="auto"/>
              <w:ind w:left="851"/>
              <w:jc w:val="left"/>
              <w:rPr>
                <w:sz w:val="18"/>
                <w:szCs w:val="18"/>
              </w:rPr>
            </w:pPr>
            <w:r w:rsidRPr="00195421">
              <w:rPr>
                <w:sz w:val="18"/>
                <w:szCs w:val="18"/>
              </w:rPr>
              <w:t>Consider the following possible test metrics</w:t>
            </w:r>
          </w:p>
          <w:p w14:paraId="048EE005" w14:textId="77777777" w:rsidR="00195421" w:rsidRPr="00195421" w:rsidRDefault="00195421" w:rsidP="00095E40">
            <w:pPr>
              <w:numPr>
                <w:ilvl w:val="1"/>
                <w:numId w:val="10"/>
              </w:numPr>
              <w:spacing w:line="240" w:lineRule="auto"/>
              <w:ind w:left="1276"/>
              <w:jc w:val="left"/>
              <w:rPr>
                <w:sz w:val="18"/>
                <w:szCs w:val="18"/>
              </w:rPr>
            </w:pPr>
            <w:r w:rsidRPr="00195421">
              <w:rPr>
                <w:sz w:val="18"/>
                <w:szCs w:val="18"/>
              </w:rPr>
              <w:t>Throughput – absolute throughput or relative throughput</w:t>
            </w:r>
          </w:p>
          <w:p w14:paraId="7834E246" w14:textId="77777777" w:rsidR="00195421" w:rsidRPr="00195421" w:rsidRDefault="00195421" w:rsidP="00095E40">
            <w:pPr>
              <w:numPr>
                <w:ilvl w:val="1"/>
                <w:numId w:val="10"/>
              </w:numPr>
              <w:spacing w:line="240" w:lineRule="auto"/>
              <w:ind w:left="1276"/>
              <w:jc w:val="left"/>
              <w:rPr>
                <w:sz w:val="18"/>
                <w:szCs w:val="18"/>
              </w:rPr>
            </w:pPr>
            <w:r w:rsidRPr="00195421">
              <w:rPr>
                <w:sz w:val="18"/>
                <w:szCs w:val="18"/>
              </w:rPr>
              <w:t>If throughput is not applicable or significant disadvantage is observed by using throughput, intermediate KPIs  like cosine similarity, accuracy of predicted CQI, etc,</w:t>
            </w:r>
          </w:p>
          <w:p w14:paraId="1FD99C0E" w14:textId="77777777" w:rsidR="00195421" w:rsidRPr="00195421" w:rsidRDefault="00195421" w:rsidP="00095E40">
            <w:pPr>
              <w:numPr>
                <w:ilvl w:val="2"/>
                <w:numId w:val="10"/>
              </w:numPr>
              <w:spacing w:line="240" w:lineRule="auto"/>
              <w:ind w:left="1843"/>
              <w:jc w:val="left"/>
              <w:rPr>
                <w:sz w:val="18"/>
                <w:szCs w:val="18"/>
              </w:rPr>
            </w:pPr>
            <w:r w:rsidRPr="00195421">
              <w:rPr>
                <w:sz w:val="18"/>
                <w:szCs w:val="18"/>
              </w:rPr>
              <w:t>FFS on whether the KPIs are testable</w:t>
            </w:r>
          </w:p>
          <w:p w14:paraId="7A448C0A" w14:textId="77777777" w:rsidR="00195421" w:rsidRPr="00195421" w:rsidRDefault="00195421" w:rsidP="00095E40">
            <w:pPr>
              <w:numPr>
                <w:ilvl w:val="2"/>
                <w:numId w:val="10"/>
              </w:numPr>
              <w:spacing w:line="240" w:lineRule="auto"/>
              <w:ind w:left="1843"/>
              <w:jc w:val="left"/>
              <w:rPr>
                <w:sz w:val="18"/>
                <w:szCs w:val="18"/>
              </w:rPr>
            </w:pPr>
            <w:r w:rsidRPr="00195421">
              <w:rPr>
                <w:sz w:val="18"/>
                <w:szCs w:val="18"/>
              </w:rPr>
              <w:t>Companies are encouraged to show how the KPI can be tested in RAN4</w:t>
            </w:r>
          </w:p>
          <w:p w14:paraId="32BD5C5C" w14:textId="77777777" w:rsidR="00195421" w:rsidRPr="00195421" w:rsidRDefault="00195421" w:rsidP="00095E40">
            <w:pPr>
              <w:numPr>
                <w:ilvl w:val="1"/>
                <w:numId w:val="10"/>
              </w:numPr>
              <w:spacing w:line="240" w:lineRule="auto"/>
              <w:ind w:left="1276"/>
              <w:jc w:val="left"/>
              <w:rPr>
                <w:sz w:val="18"/>
                <w:szCs w:val="18"/>
              </w:rPr>
            </w:pPr>
            <w:r w:rsidRPr="00195421">
              <w:rPr>
                <w:sz w:val="18"/>
                <w:szCs w:val="18"/>
              </w:rPr>
              <w:t>If throughput is not applicable or significant disadvantage is observed by using throughput, other test metrics are not precluded</w:t>
            </w:r>
          </w:p>
          <w:p w14:paraId="258D11A9" w14:textId="77777777" w:rsidR="00195421" w:rsidRPr="00195421" w:rsidRDefault="00195421" w:rsidP="00095E40">
            <w:pPr>
              <w:numPr>
                <w:ilvl w:val="2"/>
                <w:numId w:val="10"/>
              </w:numPr>
              <w:spacing w:line="240" w:lineRule="auto"/>
              <w:ind w:left="1843"/>
              <w:jc w:val="left"/>
              <w:rPr>
                <w:sz w:val="18"/>
                <w:szCs w:val="18"/>
              </w:rPr>
            </w:pPr>
            <w:r w:rsidRPr="00195421">
              <w:rPr>
                <w:sz w:val="18"/>
                <w:szCs w:val="18"/>
              </w:rPr>
              <w:t xml:space="preserve">FFS on whether the KPIs are testable </w:t>
            </w:r>
          </w:p>
          <w:p w14:paraId="2FEB4AE0" w14:textId="72A6F253" w:rsidR="00195421" w:rsidRDefault="00195421" w:rsidP="00095E40">
            <w:pPr>
              <w:numPr>
                <w:ilvl w:val="2"/>
                <w:numId w:val="10"/>
              </w:numPr>
              <w:spacing w:line="240" w:lineRule="auto"/>
              <w:ind w:left="1843"/>
              <w:jc w:val="left"/>
              <w:rPr>
                <w:sz w:val="18"/>
                <w:szCs w:val="18"/>
              </w:rPr>
            </w:pPr>
            <w:r w:rsidRPr="00195421">
              <w:rPr>
                <w:sz w:val="18"/>
                <w:szCs w:val="18"/>
              </w:rPr>
              <w:t>Companies are encouraged to show how the KPI can be tested in RAN4</w:t>
            </w:r>
          </w:p>
          <w:p w14:paraId="09AB56E9" w14:textId="77777777" w:rsidR="00195421" w:rsidRPr="00195421" w:rsidRDefault="00195421" w:rsidP="00195421">
            <w:pPr>
              <w:spacing w:line="240" w:lineRule="auto"/>
              <w:jc w:val="left"/>
              <w:rPr>
                <w:sz w:val="18"/>
                <w:szCs w:val="18"/>
              </w:rPr>
            </w:pPr>
          </w:p>
          <w:p w14:paraId="679DE665" w14:textId="77777777" w:rsidR="00195421" w:rsidRPr="00195421" w:rsidRDefault="00195421" w:rsidP="00195421">
            <w:pPr>
              <w:spacing w:line="240" w:lineRule="auto"/>
              <w:jc w:val="left"/>
              <w:rPr>
                <w:b/>
                <w:sz w:val="18"/>
                <w:szCs w:val="18"/>
                <w:u w:val="single"/>
                <w:lang w:eastAsia="ko-KR"/>
              </w:rPr>
            </w:pPr>
            <w:r w:rsidRPr="00195421">
              <w:rPr>
                <w:b/>
                <w:sz w:val="18"/>
                <w:szCs w:val="18"/>
                <w:u w:val="single"/>
                <w:lang w:eastAsia="ko-KR"/>
              </w:rPr>
              <w:t>Issue 2-3: Beam prediction requirements/metrics/KPIs</w:t>
            </w:r>
          </w:p>
          <w:p w14:paraId="2F9CA535" w14:textId="77777777" w:rsidR="00195421" w:rsidRPr="00195421" w:rsidRDefault="00195421" w:rsidP="00195421">
            <w:pPr>
              <w:spacing w:line="240" w:lineRule="auto"/>
              <w:jc w:val="left"/>
              <w:rPr>
                <w:sz w:val="18"/>
                <w:szCs w:val="18"/>
                <w:lang w:eastAsia="ja-JP"/>
              </w:rPr>
            </w:pPr>
            <w:r w:rsidRPr="00195421">
              <w:rPr>
                <w:sz w:val="18"/>
                <w:szCs w:val="18"/>
                <w:lang w:eastAsia="ja-JP"/>
              </w:rPr>
              <w:t>Metrics to be studied for evaluation of beam management inference performance (RAN4 to decide which options are relevant and useful based on study):</w:t>
            </w:r>
          </w:p>
          <w:p w14:paraId="277AA70A" w14:textId="77777777" w:rsidR="00195421" w:rsidRPr="00195421" w:rsidRDefault="00195421" w:rsidP="00095E40">
            <w:pPr>
              <w:numPr>
                <w:ilvl w:val="1"/>
                <w:numId w:val="2"/>
              </w:numPr>
              <w:spacing w:after="120" w:line="240" w:lineRule="auto"/>
              <w:ind w:left="1440"/>
              <w:jc w:val="left"/>
              <w:rPr>
                <w:sz w:val="18"/>
                <w:szCs w:val="18"/>
                <w:lang w:eastAsia="zh-CN"/>
              </w:rPr>
            </w:pPr>
            <w:r w:rsidRPr="00195421">
              <w:rPr>
                <w:sz w:val="18"/>
                <w:szCs w:val="18"/>
                <w:lang w:eastAsia="zh-CN"/>
              </w:rPr>
              <w:t>Option 1: RSRP accuracy</w:t>
            </w:r>
          </w:p>
          <w:p w14:paraId="2766FABC" w14:textId="77777777" w:rsidR="00195421" w:rsidRPr="00195421" w:rsidRDefault="00195421" w:rsidP="00095E40">
            <w:pPr>
              <w:numPr>
                <w:ilvl w:val="1"/>
                <w:numId w:val="2"/>
              </w:numPr>
              <w:spacing w:after="120" w:line="240" w:lineRule="auto"/>
              <w:ind w:left="1418" w:hanging="284"/>
              <w:jc w:val="left"/>
              <w:rPr>
                <w:sz w:val="18"/>
                <w:szCs w:val="18"/>
                <w:lang w:eastAsia="zh-CN"/>
              </w:rPr>
            </w:pPr>
            <w:r w:rsidRPr="00195421">
              <w:rPr>
                <w:sz w:val="18"/>
                <w:szCs w:val="18"/>
                <w:lang w:eastAsia="zh-CN"/>
              </w:rPr>
              <w:lastRenderedPageBreak/>
              <w:t>Option 2: Beam prediction accuracy</w:t>
            </w:r>
          </w:p>
          <w:p w14:paraId="34ADB871" w14:textId="77777777" w:rsidR="00195421" w:rsidRPr="00195421" w:rsidRDefault="00195421" w:rsidP="00095E40">
            <w:pPr>
              <w:numPr>
                <w:ilvl w:val="2"/>
                <w:numId w:val="2"/>
              </w:numPr>
              <w:spacing w:after="120" w:line="240" w:lineRule="auto"/>
              <w:jc w:val="left"/>
              <w:rPr>
                <w:sz w:val="18"/>
                <w:szCs w:val="18"/>
                <w:lang w:eastAsia="zh-CN"/>
              </w:rPr>
            </w:pPr>
            <w:r w:rsidRPr="00195421">
              <w:rPr>
                <w:sz w:val="18"/>
                <w:szCs w:val="18"/>
                <w:lang w:eastAsia="zh-CN"/>
              </w:rPr>
              <w:t>Top-1 (%) : the percentage of “the Top-1 strongest beam is Top-1 predicted beam”</w:t>
            </w:r>
          </w:p>
          <w:p w14:paraId="07899F18" w14:textId="77777777" w:rsidR="00195421" w:rsidRPr="00195421" w:rsidRDefault="00195421" w:rsidP="00095E40">
            <w:pPr>
              <w:numPr>
                <w:ilvl w:val="2"/>
                <w:numId w:val="2"/>
              </w:numPr>
              <w:spacing w:after="120" w:line="240" w:lineRule="auto"/>
              <w:jc w:val="left"/>
              <w:rPr>
                <w:sz w:val="18"/>
                <w:szCs w:val="18"/>
                <w:lang w:eastAsia="zh-CN"/>
              </w:rPr>
            </w:pPr>
            <w:r w:rsidRPr="00195421">
              <w:rPr>
                <w:sz w:val="18"/>
                <w:szCs w:val="18"/>
                <w:lang w:eastAsia="zh-CN"/>
              </w:rPr>
              <w:t>Top-K/1 (%) : the percentage of “the Top-1 strongest beam is one of the Top-K predicted beams”</w:t>
            </w:r>
          </w:p>
          <w:p w14:paraId="45A91F9B" w14:textId="77777777" w:rsidR="00195421" w:rsidRPr="00195421" w:rsidRDefault="00195421" w:rsidP="00095E40">
            <w:pPr>
              <w:numPr>
                <w:ilvl w:val="2"/>
                <w:numId w:val="2"/>
              </w:numPr>
              <w:spacing w:after="120" w:line="240" w:lineRule="auto"/>
              <w:jc w:val="left"/>
              <w:rPr>
                <w:sz w:val="18"/>
                <w:szCs w:val="18"/>
                <w:lang w:eastAsia="zh-CN"/>
              </w:rPr>
            </w:pPr>
            <w:r w:rsidRPr="00195421">
              <w:rPr>
                <w:sz w:val="18"/>
                <w:szCs w:val="18"/>
                <w:lang w:eastAsia="zh-CN"/>
              </w:rPr>
              <w:t>Top-1/K (%) : the percentage of “the Top-1 predicted beam is one of the Top-K strongest beams”</w:t>
            </w:r>
          </w:p>
          <w:p w14:paraId="042E4684" w14:textId="77777777" w:rsidR="00195421" w:rsidRPr="00195421" w:rsidRDefault="00195421" w:rsidP="00095E40">
            <w:pPr>
              <w:numPr>
                <w:ilvl w:val="1"/>
                <w:numId w:val="2"/>
              </w:numPr>
              <w:spacing w:after="120" w:line="240" w:lineRule="auto"/>
              <w:jc w:val="left"/>
              <w:rPr>
                <w:sz w:val="18"/>
                <w:szCs w:val="18"/>
                <w:lang w:eastAsia="zh-CN"/>
              </w:rPr>
            </w:pPr>
            <w:r w:rsidRPr="00195421">
              <w:rPr>
                <w:sz w:val="18"/>
                <w:szCs w:val="18"/>
                <w:lang w:eastAsia="zh-CN"/>
              </w:rPr>
              <w:t>Option 3: other options could be considered</w:t>
            </w:r>
          </w:p>
          <w:p w14:paraId="7E53FB2F" w14:textId="77777777" w:rsidR="00195421" w:rsidRPr="00195421" w:rsidRDefault="00195421" w:rsidP="00195421">
            <w:pPr>
              <w:spacing w:line="240" w:lineRule="auto"/>
              <w:jc w:val="left"/>
              <w:rPr>
                <w:sz w:val="18"/>
                <w:szCs w:val="18"/>
                <w:lang w:eastAsia="ja-JP"/>
              </w:rPr>
            </w:pPr>
          </w:p>
          <w:p w14:paraId="76D833FB" w14:textId="77777777" w:rsidR="00195421" w:rsidRPr="00195421" w:rsidRDefault="00195421" w:rsidP="00195421">
            <w:pPr>
              <w:spacing w:line="240" w:lineRule="auto"/>
              <w:jc w:val="left"/>
              <w:rPr>
                <w:b/>
                <w:sz w:val="18"/>
                <w:szCs w:val="18"/>
                <w:u w:val="single"/>
                <w:lang w:eastAsia="ko-KR"/>
              </w:rPr>
            </w:pPr>
            <w:r w:rsidRPr="00195421">
              <w:rPr>
                <w:b/>
                <w:sz w:val="18"/>
                <w:szCs w:val="18"/>
                <w:u w:val="single"/>
                <w:lang w:eastAsia="ko-KR"/>
              </w:rPr>
              <w:t>Issue 2-4: Positioning KPIs/metrics</w:t>
            </w:r>
          </w:p>
          <w:p w14:paraId="5F4F1267" w14:textId="77777777" w:rsidR="00195421" w:rsidRPr="00195421" w:rsidRDefault="00195421" w:rsidP="00195421">
            <w:pPr>
              <w:spacing w:line="240" w:lineRule="auto"/>
              <w:rPr>
                <w:sz w:val="18"/>
                <w:szCs w:val="18"/>
                <w:lang w:eastAsia="ja-JP"/>
              </w:rPr>
            </w:pPr>
            <w:r w:rsidRPr="00195421">
              <w:rPr>
                <w:sz w:val="18"/>
                <w:szCs w:val="18"/>
                <w:lang w:eastAsia="ja-JP"/>
              </w:rPr>
              <w:t>KPIs/metrics to be studied for positioning:</w:t>
            </w:r>
          </w:p>
          <w:p w14:paraId="7781DABF" w14:textId="77777777" w:rsidR="00195421" w:rsidRPr="00195421" w:rsidRDefault="00195421" w:rsidP="00095E40">
            <w:pPr>
              <w:numPr>
                <w:ilvl w:val="1"/>
                <w:numId w:val="2"/>
              </w:numPr>
              <w:spacing w:after="120" w:line="240" w:lineRule="auto"/>
              <w:ind w:left="1440"/>
              <w:jc w:val="left"/>
              <w:rPr>
                <w:sz w:val="18"/>
                <w:szCs w:val="18"/>
                <w:lang w:eastAsia="zh-CN"/>
              </w:rPr>
            </w:pPr>
            <w:r w:rsidRPr="00195421">
              <w:rPr>
                <w:sz w:val="18"/>
                <w:szCs w:val="18"/>
                <w:lang w:eastAsia="zh-CN"/>
              </w:rPr>
              <w:t>Option 1: positioning accuracy: Ground truth vs. reported</w:t>
            </w:r>
          </w:p>
          <w:p w14:paraId="4BB1CFB7" w14:textId="77777777" w:rsidR="00195421" w:rsidRPr="00195421" w:rsidRDefault="00195421" w:rsidP="00095E40">
            <w:pPr>
              <w:numPr>
                <w:ilvl w:val="2"/>
                <w:numId w:val="2"/>
              </w:numPr>
              <w:spacing w:after="120" w:line="240" w:lineRule="auto"/>
              <w:jc w:val="left"/>
              <w:rPr>
                <w:sz w:val="18"/>
                <w:szCs w:val="18"/>
                <w:lang w:eastAsia="zh-CN"/>
              </w:rPr>
            </w:pPr>
            <w:r w:rsidRPr="00195421">
              <w:rPr>
                <w:sz w:val="18"/>
                <w:szCs w:val="18"/>
                <w:lang w:eastAsia="ja-JP"/>
              </w:rPr>
              <w:t>only option available for direct positioning</w:t>
            </w:r>
          </w:p>
          <w:p w14:paraId="7F7A82E8" w14:textId="77777777" w:rsidR="00195421" w:rsidRPr="00195421" w:rsidRDefault="00195421" w:rsidP="00095E40">
            <w:pPr>
              <w:numPr>
                <w:ilvl w:val="1"/>
                <w:numId w:val="2"/>
              </w:numPr>
              <w:spacing w:after="120" w:line="240" w:lineRule="auto"/>
              <w:ind w:left="1440"/>
              <w:jc w:val="left"/>
              <w:rPr>
                <w:sz w:val="18"/>
                <w:szCs w:val="18"/>
                <w:lang w:eastAsia="zh-CN"/>
              </w:rPr>
            </w:pPr>
            <w:r w:rsidRPr="00195421">
              <w:rPr>
                <w:sz w:val="18"/>
                <w:szCs w:val="18"/>
                <w:lang w:eastAsia="zh-CN"/>
              </w:rPr>
              <w:t>Option 2: LOS/NLOS indicator</w:t>
            </w:r>
          </w:p>
          <w:p w14:paraId="19FCFFE9" w14:textId="77777777" w:rsidR="00195421" w:rsidRPr="00195421" w:rsidRDefault="00195421" w:rsidP="00095E40">
            <w:pPr>
              <w:numPr>
                <w:ilvl w:val="1"/>
                <w:numId w:val="2"/>
              </w:numPr>
              <w:spacing w:after="120" w:line="240" w:lineRule="auto"/>
              <w:ind w:left="1440"/>
              <w:jc w:val="left"/>
              <w:rPr>
                <w:sz w:val="18"/>
                <w:szCs w:val="18"/>
                <w:lang w:eastAsia="zh-CN"/>
              </w:rPr>
            </w:pPr>
            <w:r w:rsidRPr="00195421">
              <w:rPr>
                <w:sz w:val="18"/>
                <w:szCs w:val="18"/>
                <w:lang w:eastAsia="ja-JP"/>
              </w:rPr>
              <w:t>Option 3: path phase</w:t>
            </w:r>
          </w:p>
          <w:p w14:paraId="19F24A6A" w14:textId="77777777" w:rsidR="00195421" w:rsidRPr="00195421" w:rsidRDefault="00195421" w:rsidP="00095E40">
            <w:pPr>
              <w:numPr>
                <w:ilvl w:val="1"/>
                <w:numId w:val="2"/>
              </w:numPr>
              <w:spacing w:after="120" w:line="240" w:lineRule="auto"/>
              <w:ind w:left="1440"/>
              <w:jc w:val="left"/>
              <w:rPr>
                <w:sz w:val="18"/>
                <w:szCs w:val="18"/>
                <w:lang w:eastAsia="zh-CN"/>
              </w:rPr>
            </w:pPr>
            <w:r w:rsidRPr="00195421">
              <w:rPr>
                <w:sz w:val="18"/>
                <w:szCs w:val="18"/>
                <w:lang w:eastAsia="ja-JP"/>
              </w:rPr>
              <w:t>Option 4: RSTD</w:t>
            </w:r>
          </w:p>
          <w:p w14:paraId="7F1D83E5" w14:textId="77777777" w:rsidR="00195421" w:rsidRPr="00195421" w:rsidRDefault="00195421" w:rsidP="00095E40">
            <w:pPr>
              <w:numPr>
                <w:ilvl w:val="1"/>
                <w:numId w:val="2"/>
              </w:numPr>
              <w:spacing w:after="120" w:line="240" w:lineRule="auto"/>
              <w:ind w:left="1440"/>
              <w:jc w:val="left"/>
              <w:rPr>
                <w:sz w:val="18"/>
                <w:szCs w:val="18"/>
                <w:lang w:eastAsia="zh-CN"/>
              </w:rPr>
            </w:pPr>
            <w:r w:rsidRPr="00195421">
              <w:rPr>
                <w:sz w:val="18"/>
                <w:szCs w:val="18"/>
                <w:lang w:eastAsia="ja-JP"/>
              </w:rPr>
              <w:t>Option 5: PRS RSRP</w:t>
            </w:r>
          </w:p>
          <w:p w14:paraId="2A59DBA8" w14:textId="77777777" w:rsidR="00195421" w:rsidRPr="00195421" w:rsidRDefault="00195421" w:rsidP="00095E40">
            <w:pPr>
              <w:numPr>
                <w:ilvl w:val="1"/>
                <w:numId w:val="2"/>
              </w:numPr>
              <w:spacing w:after="120" w:line="240" w:lineRule="auto"/>
              <w:ind w:left="1440"/>
              <w:jc w:val="left"/>
              <w:rPr>
                <w:sz w:val="18"/>
                <w:szCs w:val="18"/>
                <w:lang w:eastAsia="zh-CN"/>
              </w:rPr>
            </w:pPr>
            <w:r w:rsidRPr="00195421">
              <w:rPr>
                <w:sz w:val="18"/>
                <w:szCs w:val="18"/>
                <w:lang w:eastAsia="ja-JP"/>
              </w:rPr>
              <w:t>Option 6: others</w:t>
            </w:r>
          </w:p>
          <w:p w14:paraId="544C926C" w14:textId="77777777" w:rsidR="00195421" w:rsidRPr="00195421" w:rsidRDefault="00195421" w:rsidP="00195421">
            <w:pPr>
              <w:spacing w:line="240" w:lineRule="auto"/>
              <w:rPr>
                <w:sz w:val="18"/>
                <w:szCs w:val="18"/>
                <w:lang w:eastAsia="ja-JP"/>
              </w:rPr>
            </w:pPr>
            <w:r w:rsidRPr="00195421">
              <w:rPr>
                <w:sz w:val="18"/>
                <w:szCs w:val="18"/>
                <w:lang w:eastAsia="ja-JP"/>
              </w:rPr>
              <w:t>Companies proposing Option 3 should clarify how this is used for positioning evaluation</w:t>
            </w:r>
          </w:p>
          <w:p w14:paraId="189A23A3" w14:textId="77777777" w:rsidR="00195421" w:rsidRPr="00195421" w:rsidRDefault="00195421" w:rsidP="00195421">
            <w:pPr>
              <w:spacing w:line="240" w:lineRule="auto"/>
              <w:rPr>
                <w:sz w:val="18"/>
                <w:szCs w:val="18"/>
                <w:lang w:eastAsia="ja-JP"/>
              </w:rPr>
            </w:pPr>
            <w:r w:rsidRPr="00195421">
              <w:rPr>
                <w:sz w:val="18"/>
                <w:szCs w:val="18"/>
                <w:lang w:eastAsia="ja-JP"/>
              </w:rPr>
              <w:t>Whether option 1 can be used in RAN4 tests as a metric should be further analyzed</w:t>
            </w:r>
          </w:p>
          <w:p w14:paraId="37AA3F5E" w14:textId="6EA2B281" w:rsidR="00195421" w:rsidRPr="00195421" w:rsidRDefault="00195421" w:rsidP="00195421">
            <w:pPr>
              <w:spacing w:line="240" w:lineRule="auto"/>
              <w:rPr>
                <w:rFonts w:eastAsiaTheme="minorEastAsia"/>
                <w:sz w:val="18"/>
                <w:szCs w:val="18"/>
                <w:lang w:eastAsia="zh-CN"/>
              </w:rPr>
            </w:pPr>
            <w:r w:rsidRPr="00195421">
              <w:rPr>
                <w:sz w:val="18"/>
                <w:szCs w:val="18"/>
                <w:lang w:eastAsia="ja-JP"/>
              </w:rPr>
              <w:t>RAN4 should also study whether defining a requirement for existing procedures could only be done when AI/ML is used.</w:t>
            </w:r>
          </w:p>
        </w:tc>
      </w:tr>
    </w:tbl>
    <w:p w14:paraId="43B2FD4F" w14:textId="77777777" w:rsidR="002E2C92" w:rsidRDefault="002E2C92" w:rsidP="0010725E">
      <w:pPr>
        <w:jc w:val="left"/>
        <w:rPr>
          <w:rFonts w:eastAsia="맑은 고딕"/>
          <w:lang w:eastAsia="ko-KR"/>
        </w:rPr>
      </w:pPr>
    </w:p>
    <w:p w14:paraId="2B22674D" w14:textId="4982A023" w:rsidR="00AD5E3F" w:rsidRPr="00AD5E3F" w:rsidRDefault="00693A15" w:rsidP="002E456A">
      <w:pPr>
        <w:pStyle w:val="2"/>
        <w:rPr>
          <w:lang w:eastAsia="ko-KR"/>
        </w:rPr>
      </w:pPr>
      <w:r>
        <w:t>2.1</w:t>
      </w:r>
      <w:r>
        <w:tab/>
      </w:r>
      <w:r w:rsidR="00DF6D20" w:rsidRPr="00DF6D20">
        <w:t>CSI feedback enhancement</w:t>
      </w:r>
    </w:p>
    <w:p w14:paraId="2E0E9A2F" w14:textId="7D12B138" w:rsidR="009C5C53" w:rsidRPr="00DB4713" w:rsidRDefault="002D1771" w:rsidP="009C5C53">
      <w:pPr>
        <w:jc w:val="left"/>
        <w:rPr>
          <w:rFonts w:eastAsia="맑은 고딕"/>
          <w:lang w:eastAsia="ko-KR"/>
        </w:rPr>
      </w:pPr>
      <w:r w:rsidRPr="00DB4713">
        <w:rPr>
          <w:rFonts w:eastAsia="맑은 고딕"/>
          <w:lang w:eastAsia="ko-KR"/>
        </w:rPr>
        <w:t>T</w:t>
      </w:r>
      <w:r w:rsidR="009C5C53">
        <w:rPr>
          <w:rFonts w:eastAsia="맑은 고딕"/>
          <w:lang w:eastAsia="ko-KR"/>
        </w:rPr>
        <w:t xml:space="preserve">he test metric of model inference for CSI feedback enhancements, i.e., </w:t>
      </w:r>
      <w:r w:rsidR="009C5C53" w:rsidRPr="00DB4713">
        <w:rPr>
          <w:rFonts w:eastAsia="맑은 고딕"/>
          <w:lang w:eastAsia="ko-KR"/>
        </w:rPr>
        <w:t xml:space="preserve">time domain CSI prediction and spatial-frequency domain CSI compression, </w:t>
      </w:r>
      <w:r w:rsidRPr="00DB4713">
        <w:rPr>
          <w:rFonts w:eastAsia="맑은 고딕"/>
          <w:lang w:eastAsia="ko-KR"/>
        </w:rPr>
        <w:t xml:space="preserve">can be described as Figure 1 below. As discussed many times, </w:t>
      </w:r>
      <w:r w:rsidR="00B93EED">
        <w:rPr>
          <w:rFonts w:eastAsia="맑은 고딕"/>
          <w:lang w:eastAsia="ko-KR"/>
        </w:rPr>
        <w:t xml:space="preserve">it has been considered that the </w:t>
      </w:r>
      <w:r w:rsidR="00706C1B" w:rsidRPr="00DB4713">
        <w:rPr>
          <w:rFonts w:eastAsia="맑은 고딕"/>
          <w:lang w:eastAsia="ko-KR"/>
        </w:rPr>
        <w:t xml:space="preserve">throughput </w:t>
      </w:r>
      <w:r w:rsidR="00B93EED">
        <w:rPr>
          <w:rFonts w:eastAsia="맑은 고딕"/>
          <w:lang w:eastAsia="ko-KR"/>
        </w:rPr>
        <w:t xml:space="preserve">is </w:t>
      </w:r>
      <w:r w:rsidRPr="00DB4713">
        <w:rPr>
          <w:rFonts w:eastAsia="맑은 고딕"/>
          <w:lang w:eastAsia="ko-KR"/>
        </w:rPr>
        <w:t xml:space="preserve">a promising </w:t>
      </w:r>
      <w:r w:rsidR="00706C1B" w:rsidRPr="00DB4713">
        <w:rPr>
          <w:rFonts w:eastAsia="맑은 고딕"/>
          <w:lang w:eastAsia="ko-KR"/>
        </w:rPr>
        <w:t xml:space="preserve">test metric for both CSI compression and CSI prediction, which has been used for the </w:t>
      </w:r>
      <w:r w:rsidR="009C5C53" w:rsidRPr="00DB4713">
        <w:rPr>
          <w:rFonts w:eastAsia="맑은 고딕"/>
          <w:lang w:eastAsia="ko-KR"/>
        </w:rPr>
        <w:t xml:space="preserve">legacy </w:t>
      </w:r>
      <w:r w:rsidR="00706C1B" w:rsidRPr="00DB4713">
        <w:rPr>
          <w:rFonts w:eastAsia="맑은 고딕"/>
          <w:lang w:eastAsia="ko-KR"/>
        </w:rPr>
        <w:t xml:space="preserve">metric of </w:t>
      </w:r>
      <w:r w:rsidR="009C5C53" w:rsidRPr="00DB4713">
        <w:rPr>
          <w:rFonts w:eastAsia="맑은 고딕"/>
          <w:lang w:eastAsia="ko-KR"/>
        </w:rPr>
        <w:t xml:space="preserve">PMI reporting. </w:t>
      </w:r>
    </w:p>
    <w:tbl>
      <w:tblPr>
        <w:tblStyle w:val="af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4815"/>
        <w:gridCol w:w="4816"/>
      </w:tblGrid>
      <w:tr w:rsidR="0014068A" w14:paraId="0B41E8DF" w14:textId="77777777" w:rsidTr="0014068A">
        <w:trPr>
          <w:jc w:val="center"/>
        </w:trPr>
        <w:tc>
          <w:tcPr>
            <w:tcW w:w="4815" w:type="dxa"/>
            <w:shd w:val="clear" w:color="auto" w:fill="FFFFFF" w:themeFill="background1"/>
          </w:tcPr>
          <w:p w14:paraId="52DD06DB" w14:textId="77777777" w:rsidR="0014068A" w:rsidRPr="00B93EED" w:rsidRDefault="0014068A" w:rsidP="0014068A">
            <w:pPr>
              <w:jc w:val="center"/>
              <w:rPr>
                <w:rFonts w:eastAsia="맑은 고딕"/>
                <w:lang w:eastAsia="ko-KR"/>
              </w:rPr>
            </w:pPr>
            <w:r w:rsidRPr="00B93EED">
              <w:rPr>
                <w:rFonts w:eastAsia="맑은 고딕"/>
                <w:noProof/>
                <w:lang w:val="en-US" w:eastAsia="ko-KR"/>
              </w:rPr>
              <w:drawing>
                <wp:inline distT="0" distB="0" distL="0" distR="0" wp14:anchorId="2E1AFACC" wp14:editId="4AA23A48">
                  <wp:extent cx="2320074" cy="540000"/>
                  <wp:effectExtent l="0" t="0" r="444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20074" cy="540000"/>
                          </a:xfrm>
                          <a:prstGeom prst="rect">
                            <a:avLst/>
                          </a:prstGeom>
                          <a:noFill/>
                        </pic:spPr>
                      </pic:pic>
                    </a:graphicData>
                  </a:graphic>
                </wp:inline>
              </w:drawing>
            </w:r>
          </w:p>
          <w:p w14:paraId="12753012" w14:textId="2F9D8B00" w:rsidR="0014068A" w:rsidRPr="00B93EED" w:rsidRDefault="00B93EED" w:rsidP="00B93EED">
            <w:pPr>
              <w:jc w:val="center"/>
              <w:rPr>
                <w:rFonts w:eastAsia="맑은 고딕"/>
                <w:lang w:eastAsia="ko-KR"/>
              </w:rPr>
            </w:pPr>
            <w:r w:rsidRPr="00B93EED">
              <w:rPr>
                <w:rFonts w:eastAsia="맑은 고딕"/>
                <w:lang w:val="en-US" w:eastAsia="ko-KR"/>
              </w:rPr>
              <w:t>&lt;</w:t>
            </w:r>
            <w:r w:rsidR="0014068A" w:rsidRPr="00B93EED">
              <w:rPr>
                <w:rFonts w:eastAsia="맑은 고딕"/>
                <w:lang w:val="en-US" w:eastAsia="ko-KR"/>
              </w:rPr>
              <w:t xml:space="preserve"> CSI compression using two-sided AI model</w:t>
            </w:r>
            <w:r>
              <w:rPr>
                <w:rFonts w:eastAsia="맑은 고딕"/>
                <w:lang w:val="en-US" w:eastAsia="ko-KR"/>
              </w:rPr>
              <w:t xml:space="preserve"> </w:t>
            </w:r>
            <w:r w:rsidRPr="00B93EED">
              <w:rPr>
                <w:rFonts w:eastAsia="맑은 고딕"/>
                <w:lang w:val="en-US" w:eastAsia="ko-KR"/>
              </w:rPr>
              <w:t>&gt;</w:t>
            </w:r>
          </w:p>
        </w:tc>
        <w:tc>
          <w:tcPr>
            <w:tcW w:w="4816" w:type="dxa"/>
            <w:shd w:val="clear" w:color="auto" w:fill="FFFFFF" w:themeFill="background1"/>
          </w:tcPr>
          <w:p w14:paraId="7C8807A2" w14:textId="77777777" w:rsidR="0014068A" w:rsidRPr="00B93EED" w:rsidRDefault="0014068A" w:rsidP="0014068A">
            <w:pPr>
              <w:jc w:val="center"/>
              <w:rPr>
                <w:rFonts w:eastAsia="맑은 고딕"/>
                <w:lang w:eastAsia="ko-KR"/>
              </w:rPr>
            </w:pPr>
            <w:r w:rsidRPr="00B93EED">
              <w:rPr>
                <w:rFonts w:ascii="DengXian" w:eastAsia="DengXian" w:hAnsi="DengXian"/>
                <w:noProof/>
                <w:sz w:val="21"/>
                <w:lang w:val="en-US" w:eastAsia="ko-KR"/>
              </w:rPr>
              <w:drawing>
                <wp:inline distT="0" distB="0" distL="0" distR="0" wp14:anchorId="1DF595CB" wp14:editId="7FE632C5">
                  <wp:extent cx="1904164" cy="540000"/>
                  <wp:effectExtent l="0" t="0" r="127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4164" cy="540000"/>
                          </a:xfrm>
                          <a:prstGeom prst="rect">
                            <a:avLst/>
                          </a:prstGeom>
                          <a:noFill/>
                        </pic:spPr>
                      </pic:pic>
                    </a:graphicData>
                  </a:graphic>
                </wp:inline>
              </w:drawing>
            </w:r>
          </w:p>
          <w:p w14:paraId="34C1D62A" w14:textId="337877ED" w:rsidR="0014068A" w:rsidRPr="00B93EED" w:rsidRDefault="00B93EED" w:rsidP="00B93EED">
            <w:pPr>
              <w:jc w:val="center"/>
              <w:rPr>
                <w:rFonts w:eastAsia="맑은 고딕"/>
                <w:lang w:eastAsia="ko-KR"/>
              </w:rPr>
            </w:pPr>
            <w:r w:rsidRPr="00B93EED">
              <w:rPr>
                <w:rFonts w:eastAsia="DengXian"/>
                <w:lang w:val="en-US" w:eastAsia="zh-CN"/>
              </w:rPr>
              <w:t>&lt;</w:t>
            </w:r>
            <w:r w:rsidR="0014068A" w:rsidRPr="00B93EED">
              <w:rPr>
                <w:rFonts w:eastAsia="DengXian"/>
                <w:lang w:val="en-US" w:eastAsia="zh-CN"/>
              </w:rPr>
              <w:t xml:space="preserve"> CSI prediction using UE sided model</w:t>
            </w:r>
            <w:r>
              <w:rPr>
                <w:rFonts w:eastAsia="DengXian"/>
                <w:lang w:val="en-US" w:eastAsia="zh-CN"/>
              </w:rPr>
              <w:t xml:space="preserve"> </w:t>
            </w:r>
            <w:r w:rsidRPr="00B93EED">
              <w:rPr>
                <w:rFonts w:eastAsia="DengXian"/>
                <w:lang w:val="en-US" w:eastAsia="zh-CN"/>
              </w:rPr>
              <w:t>&gt;</w:t>
            </w:r>
          </w:p>
        </w:tc>
      </w:tr>
    </w:tbl>
    <w:p w14:paraId="10327091" w14:textId="4768C510" w:rsidR="0014068A" w:rsidRPr="00CA58FF" w:rsidRDefault="0014068A" w:rsidP="0014068A">
      <w:pPr>
        <w:jc w:val="center"/>
        <w:rPr>
          <w:rFonts w:eastAsia="맑은 고딕"/>
          <w:b/>
          <w:bCs/>
          <w:lang w:eastAsia="ko-KR"/>
        </w:rPr>
      </w:pPr>
      <w:r w:rsidRPr="00CA58FF">
        <w:rPr>
          <w:rFonts w:eastAsia="맑은 고딕" w:hint="eastAsia"/>
          <w:b/>
          <w:bCs/>
          <w:lang w:eastAsia="ko-KR"/>
        </w:rPr>
        <w:t xml:space="preserve">Figure 1: </w:t>
      </w:r>
      <w:r w:rsidR="00D0507C">
        <w:rPr>
          <w:rFonts w:eastAsia="맑은 고딕"/>
          <w:b/>
          <w:bCs/>
          <w:lang w:eastAsia="ko-KR"/>
        </w:rPr>
        <w:t xml:space="preserve">Use cases for </w:t>
      </w:r>
      <w:r w:rsidR="00B93EED">
        <w:rPr>
          <w:rFonts w:eastAsia="맑은 고딕"/>
          <w:b/>
          <w:bCs/>
          <w:lang w:eastAsia="ko-KR"/>
        </w:rPr>
        <w:t>CSI feedback enhancements</w:t>
      </w:r>
    </w:p>
    <w:p w14:paraId="57043C3F" w14:textId="6288935D" w:rsidR="00230549" w:rsidRPr="00DB4713" w:rsidRDefault="000249C3" w:rsidP="00DB4713">
      <w:pPr>
        <w:jc w:val="left"/>
        <w:rPr>
          <w:rFonts w:eastAsia="맑은 고딕"/>
          <w:lang w:eastAsia="ko-KR"/>
        </w:rPr>
      </w:pPr>
      <w:r>
        <w:rPr>
          <w:rFonts w:eastAsia="맑은 고딕"/>
          <w:lang w:eastAsia="ko-KR"/>
        </w:rPr>
        <w:t>In addition, t</w:t>
      </w:r>
      <w:r w:rsidR="00230549" w:rsidRPr="00DB4713">
        <w:rPr>
          <w:rFonts w:eastAsia="맑은 고딕" w:hint="eastAsia"/>
          <w:lang w:eastAsia="ko-KR"/>
        </w:rPr>
        <w:t xml:space="preserve">here were multiple </w:t>
      </w:r>
      <w:r w:rsidR="00B93EED">
        <w:rPr>
          <w:rFonts w:eastAsia="맑은 고딕"/>
          <w:lang w:eastAsia="ko-KR"/>
        </w:rPr>
        <w:t xml:space="preserve">RAN4 </w:t>
      </w:r>
      <w:r w:rsidR="00230549" w:rsidRPr="00DB4713">
        <w:rPr>
          <w:rFonts w:eastAsia="맑은 고딕" w:hint="eastAsia"/>
          <w:lang w:eastAsia="ko-KR"/>
        </w:rPr>
        <w:t xml:space="preserve">contributions about the intermediate KPI </w:t>
      </w:r>
      <w:r w:rsidR="00230549" w:rsidRPr="00DB4713">
        <w:rPr>
          <w:rFonts w:eastAsia="맑은 고딕"/>
          <w:lang w:eastAsia="ko-KR"/>
        </w:rPr>
        <w:t>such as SGCS and/or NMSE based on RAN1 discussion. For CSI compression, RAN1 has agreed that SGCS between reconstructed CSI and target CSI would serve as one of the basic KPIs for model inference accuracy, which also means that direct measuring</w:t>
      </w:r>
      <w:r>
        <w:rPr>
          <w:rFonts w:eastAsia="맑은 고딕"/>
          <w:lang w:eastAsia="ko-KR"/>
        </w:rPr>
        <w:t xml:space="preserve"> of</w:t>
      </w:r>
      <w:r w:rsidR="00230549" w:rsidRPr="00DB4713">
        <w:rPr>
          <w:rFonts w:eastAsia="맑은 고딕"/>
          <w:lang w:eastAsia="ko-KR"/>
        </w:rPr>
        <w:t xml:space="preserve"> SGCS could be a baseline </w:t>
      </w:r>
      <w:r w:rsidR="003F2104">
        <w:rPr>
          <w:rFonts w:eastAsia="맑은 고딕"/>
          <w:lang w:eastAsia="ko-KR"/>
        </w:rPr>
        <w:t xml:space="preserve">for </w:t>
      </w:r>
      <w:r>
        <w:rPr>
          <w:rFonts w:eastAsia="맑은 고딕"/>
          <w:lang w:eastAsia="ko-KR"/>
        </w:rPr>
        <w:t xml:space="preserve">the performance </w:t>
      </w:r>
      <w:r w:rsidR="00230549" w:rsidRPr="00DB4713">
        <w:rPr>
          <w:rFonts w:eastAsia="맑은 고딕"/>
          <w:lang w:eastAsia="ko-KR"/>
        </w:rPr>
        <w:t xml:space="preserve">monitoring method. The NMSE is for evaluating AI/ML output </w:t>
      </w:r>
      <w:r w:rsidR="003F2104">
        <w:rPr>
          <w:rFonts w:eastAsia="맑은 고딕"/>
          <w:lang w:eastAsia="ko-KR"/>
        </w:rPr>
        <w:t xml:space="preserve">of </w:t>
      </w:r>
      <w:r w:rsidR="00230549" w:rsidRPr="00DB4713">
        <w:rPr>
          <w:rFonts w:eastAsia="맑은 고딕"/>
          <w:lang w:eastAsia="ko-KR"/>
        </w:rPr>
        <w:t>CSI performance monitoring as an additional performance metric for RAN1 evaluation.</w:t>
      </w:r>
    </w:p>
    <w:p w14:paraId="1FF51E3F" w14:textId="7B012EE5" w:rsidR="004C25BB" w:rsidRPr="00DB4713" w:rsidRDefault="000249C3" w:rsidP="00DB4713">
      <w:pPr>
        <w:jc w:val="left"/>
        <w:rPr>
          <w:rFonts w:eastAsia="맑은 고딕"/>
          <w:lang w:eastAsia="ko-KR"/>
        </w:rPr>
      </w:pPr>
      <w:r>
        <w:rPr>
          <w:rFonts w:eastAsia="맑은 고딕"/>
          <w:lang w:eastAsia="ko-KR"/>
        </w:rPr>
        <w:t>In our view, t</w:t>
      </w:r>
      <w:r w:rsidR="004C25BB" w:rsidRPr="00DB4713">
        <w:rPr>
          <w:rFonts w:eastAsia="맑은 고딕"/>
          <w:lang w:eastAsia="ko-KR"/>
        </w:rPr>
        <w:t xml:space="preserve">hose intermediate KPIs can be considered for </w:t>
      </w:r>
      <w:r w:rsidR="00C64778" w:rsidRPr="00DB4713">
        <w:rPr>
          <w:rFonts w:eastAsia="맑은 고딕" w:hint="eastAsia"/>
          <w:lang w:eastAsia="ko-KR"/>
        </w:rPr>
        <w:t>performance monitoring</w:t>
      </w:r>
      <w:r w:rsidR="004C25BB" w:rsidRPr="00DB4713">
        <w:rPr>
          <w:rFonts w:eastAsia="맑은 고딕"/>
          <w:lang w:eastAsia="ko-KR"/>
        </w:rPr>
        <w:t xml:space="preserve"> LCM.</w:t>
      </w:r>
      <w:r w:rsidR="00E109AC" w:rsidRPr="00DB4713">
        <w:rPr>
          <w:rFonts w:eastAsia="맑은 고딕"/>
          <w:lang w:eastAsia="ko-KR"/>
        </w:rPr>
        <w:t xml:space="preserve"> </w:t>
      </w:r>
      <w:r w:rsidR="004C25BB" w:rsidRPr="00DB4713">
        <w:rPr>
          <w:rFonts w:eastAsia="맑은 고딕"/>
          <w:lang w:eastAsia="ko-KR"/>
        </w:rPr>
        <w:t>However, t</w:t>
      </w:r>
      <w:r w:rsidR="004C25BB" w:rsidRPr="00DB4713">
        <w:rPr>
          <w:rFonts w:eastAsia="맑은 고딕" w:hint="eastAsia"/>
          <w:lang w:eastAsia="ko-KR"/>
        </w:rPr>
        <w:t xml:space="preserve">he </w:t>
      </w:r>
      <w:r w:rsidR="004C25BB" w:rsidRPr="00DB4713">
        <w:rPr>
          <w:rFonts w:eastAsia="맑은 고딕"/>
          <w:lang w:eastAsia="ko-KR"/>
        </w:rPr>
        <w:t xml:space="preserve">only reason </w:t>
      </w:r>
      <w:r w:rsidR="00E109AC" w:rsidRPr="00DB4713">
        <w:rPr>
          <w:rFonts w:eastAsia="맑은 고딕"/>
          <w:lang w:eastAsia="ko-KR"/>
        </w:rPr>
        <w:t>that RAN1 has</w:t>
      </w:r>
      <w:r w:rsidR="004C25BB" w:rsidRPr="00DB4713">
        <w:rPr>
          <w:rFonts w:eastAsia="맑은 고딕"/>
          <w:lang w:eastAsia="ko-KR"/>
        </w:rPr>
        <w:t xml:space="preserve"> the intermediate KPI </w:t>
      </w:r>
      <w:r w:rsidR="00E109AC" w:rsidRPr="00DB4713">
        <w:rPr>
          <w:rFonts w:eastAsia="맑은 고딕"/>
          <w:lang w:eastAsia="ko-KR"/>
        </w:rPr>
        <w:t xml:space="preserve">would be </w:t>
      </w:r>
      <w:r w:rsidR="004C25BB" w:rsidRPr="00DB4713">
        <w:rPr>
          <w:rFonts w:eastAsia="맑은 고딕"/>
          <w:lang w:eastAsia="ko-KR"/>
        </w:rPr>
        <w:t>to simplify the</w:t>
      </w:r>
      <w:r w:rsidR="00E109AC" w:rsidRPr="00DB4713">
        <w:rPr>
          <w:rFonts w:eastAsia="맑은 고딕"/>
          <w:lang w:eastAsia="ko-KR"/>
        </w:rPr>
        <w:t>ir</w:t>
      </w:r>
      <w:r w:rsidR="004C25BB" w:rsidRPr="00DB4713">
        <w:rPr>
          <w:rFonts w:eastAsia="맑은 고딕"/>
          <w:lang w:eastAsia="ko-KR"/>
        </w:rPr>
        <w:t xml:space="preserve"> evaluation</w:t>
      </w:r>
      <w:r w:rsidR="00E109AC" w:rsidRPr="00DB4713">
        <w:rPr>
          <w:rFonts w:eastAsia="맑은 고딕"/>
          <w:lang w:eastAsia="ko-KR"/>
        </w:rPr>
        <w:t xml:space="preserve"> since the</w:t>
      </w:r>
      <w:r w:rsidR="004C25BB" w:rsidRPr="00DB4713">
        <w:rPr>
          <w:rFonts w:eastAsia="맑은 고딕"/>
          <w:lang w:eastAsia="ko-KR"/>
        </w:rPr>
        <w:t xml:space="preserve"> AI/ML study</w:t>
      </w:r>
      <w:r w:rsidR="00E109AC" w:rsidRPr="00DB4713">
        <w:rPr>
          <w:rFonts w:eastAsia="맑은 고딕"/>
          <w:lang w:eastAsia="ko-KR"/>
        </w:rPr>
        <w:t xml:space="preserve"> has</w:t>
      </w:r>
      <w:r w:rsidR="004C25BB" w:rsidRPr="00DB4713">
        <w:rPr>
          <w:rFonts w:eastAsia="맑은 고딕"/>
          <w:lang w:eastAsia="ko-KR"/>
        </w:rPr>
        <w:t xml:space="preserve"> so many </w:t>
      </w:r>
      <w:r w:rsidR="00E109AC" w:rsidRPr="00DB4713">
        <w:rPr>
          <w:rFonts w:eastAsia="맑은 고딕"/>
          <w:lang w:eastAsia="ko-KR"/>
        </w:rPr>
        <w:t>different kind</w:t>
      </w:r>
      <w:r>
        <w:rPr>
          <w:rFonts w:eastAsia="맑은 고딕"/>
          <w:lang w:eastAsia="ko-KR"/>
        </w:rPr>
        <w:t>s</w:t>
      </w:r>
      <w:r w:rsidR="00E109AC" w:rsidRPr="00DB4713">
        <w:rPr>
          <w:rFonts w:eastAsia="맑은 고딕"/>
          <w:lang w:eastAsia="ko-KR"/>
        </w:rPr>
        <w:t xml:space="preserve"> of </w:t>
      </w:r>
      <w:r>
        <w:rPr>
          <w:rFonts w:eastAsia="맑은 고딕"/>
          <w:lang w:eastAsia="ko-KR"/>
        </w:rPr>
        <w:t xml:space="preserve">the </w:t>
      </w:r>
      <w:r w:rsidR="00E109AC" w:rsidRPr="00DB4713">
        <w:rPr>
          <w:rFonts w:eastAsia="맑은 고딕"/>
          <w:lang w:eastAsia="ko-KR"/>
        </w:rPr>
        <w:t xml:space="preserve">performance </w:t>
      </w:r>
      <w:r>
        <w:rPr>
          <w:rFonts w:eastAsia="맑은 고딕"/>
          <w:lang w:eastAsia="ko-KR"/>
        </w:rPr>
        <w:t xml:space="preserve">related </w:t>
      </w:r>
      <w:r w:rsidR="004C25BB" w:rsidRPr="00DB4713">
        <w:rPr>
          <w:rFonts w:eastAsia="맑은 고딕"/>
          <w:lang w:eastAsia="ko-KR"/>
        </w:rPr>
        <w:t xml:space="preserve">things </w:t>
      </w:r>
      <w:r>
        <w:rPr>
          <w:rFonts w:eastAsia="맑은 고딕"/>
          <w:lang w:eastAsia="ko-KR"/>
        </w:rPr>
        <w:t xml:space="preserve">for the </w:t>
      </w:r>
      <w:r w:rsidR="004C25BB" w:rsidRPr="00DB4713">
        <w:rPr>
          <w:rFonts w:eastAsia="맑은 고딕"/>
          <w:lang w:eastAsia="ko-KR"/>
        </w:rPr>
        <w:t xml:space="preserve">check. </w:t>
      </w:r>
      <w:r>
        <w:rPr>
          <w:rFonts w:eastAsia="맑은 고딕"/>
          <w:lang w:eastAsia="ko-KR"/>
        </w:rPr>
        <w:t xml:space="preserve">In terms of that, </w:t>
      </w:r>
      <w:r w:rsidRPr="00DB4713">
        <w:rPr>
          <w:rFonts w:eastAsia="맑은 고딕"/>
          <w:lang w:eastAsia="ko-KR"/>
        </w:rPr>
        <w:t xml:space="preserve">the throughput would be too heavy </w:t>
      </w:r>
      <w:r w:rsidR="00AA5B9C" w:rsidRPr="00DB4713">
        <w:rPr>
          <w:rFonts w:eastAsia="맑은 고딕"/>
          <w:lang w:eastAsia="ko-KR"/>
        </w:rPr>
        <w:t>to see if the two models are compatible</w:t>
      </w:r>
      <w:r w:rsidRPr="000249C3">
        <w:rPr>
          <w:rFonts w:eastAsia="맑은 고딕"/>
          <w:lang w:eastAsia="ko-KR"/>
        </w:rPr>
        <w:t xml:space="preserve"> </w:t>
      </w:r>
      <w:r>
        <w:rPr>
          <w:rFonts w:eastAsia="맑은 고딕"/>
          <w:lang w:eastAsia="ko-KR"/>
        </w:rPr>
        <w:t xml:space="preserve">from </w:t>
      </w:r>
      <w:r w:rsidRPr="00DB4713">
        <w:rPr>
          <w:rFonts w:eastAsia="맑은 고딕"/>
          <w:lang w:eastAsia="ko-KR"/>
        </w:rPr>
        <w:t xml:space="preserve">their evaluation </w:t>
      </w:r>
      <w:r>
        <w:rPr>
          <w:rFonts w:eastAsia="맑은 고딕"/>
          <w:lang w:eastAsia="ko-KR"/>
        </w:rPr>
        <w:t>purpose</w:t>
      </w:r>
      <w:r w:rsidR="00AA5B9C" w:rsidRPr="00DB4713">
        <w:rPr>
          <w:rFonts w:eastAsia="맑은 고딕"/>
          <w:lang w:eastAsia="ko-KR"/>
        </w:rPr>
        <w:t xml:space="preserve">. </w:t>
      </w:r>
      <w:r w:rsidR="003F2104">
        <w:rPr>
          <w:rFonts w:eastAsia="맑은 고딕"/>
          <w:lang w:eastAsia="ko-KR"/>
        </w:rPr>
        <w:t xml:space="preserve">Therefore, </w:t>
      </w:r>
      <w:r>
        <w:rPr>
          <w:rFonts w:eastAsia="맑은 고딕"/>
          <w:lang w:eastAsia="ko-KR"/>
        </w:rPr>
        <w:t xml:space="preserve">from the </w:t>
      </w:r>
      <w:r w:rsidR="008E084E">
        <w:rPr>
          <w:rFonts w:eastAsia="맑은 고딕"/>
          <w:lang w:eastAsia="ko-KR"/>
        </w:rPr>
        <w:t xml:space="preserve">actual </w:t>
      </w:r>
      <w:r>
        <w:rPr>
          <w:rFonts w:eastAsia="맑은 고딕"/>
          <w:lang w:eastAsia="ko-KR"/>
        </w:rPr>
        <w:t>testing</w:t>
      </w:r>
      <w:r w:rsidR="008E084E">
        <w:rPr>
          <w:rFonts w:eastAsia="맑은 고딕"/>
          <w:lang w:eastAsia="ko-KR"/>
        </w:rPr>
        <w:t xml:space="preserve"> perspective, </w:t>
      </w:r>
      <w:r w:rsidR="00AA5B9C" w:rsidRPr="00DB4713">
        <w:rPr>
          <w:rFonts w:eastAsia="맑은 고딕"/>
          <w:lang w:eastAsia="ko-KR"/>
        </w:rPr>
        <w:t xml:space="preserve">RAN4 is recommended to focus </w:t>
      </w:r>
      <w:r w:rsidR="003F2104">
        <w:rPr>
          <w:rFonts w:eastAsia="맑은 고딕"/>
          <w:lang w:eastAsia="ko-KR"/>
        </w:rPr>
        <w:t xml:space="preserve">only </w:t>
      </w:r>
      <w:r w:rsidR="00AA5B9C" w:rsidRPr="00DB4713">
        <w:rPr>
          <w:rFonts w:eastAsia="맑은 고딕"/>
          <w:lang w:eastAsia="ko-KR"/>
        </w:rPr>
        <w:t>on the throughput rather than those intermediate KPIs</w:t>
      </w:r>
      <w:r w:rsidR="003F2104">
        <w:rPr>
          <w:rFonts w:eastAsia="맑은 고딕"/>
          <w:lang w:eastAsia="ko-KR"/>
        </w:rPr>
        <w:t xml:space="preserve"> </w:t>
      </w:r>
      <w:r w:rsidR="008E084E">
        <w:rPr>
          <w:rFonts w:eastAsia="맑은 고딕"/>
          <w:lang w:eastAsia="ko-KR"/>
        </w:rPr>
        <w:t xml:space="preserve">at least </w:t>
      </w:r>
      <w:r w:rsidR="003F2104">
        <w:rPr>
          <w:rFonts w:eastAsia="맑은 고딕"/>
          <w:lang w:eastAsia="ko-KR"/>
        </w:rPr>
        <w:t xml:space="preserve">for </w:t>
      </w:r>
      <w:r w:rsidR="008E084E">
        <w:rPr>
          <w:rFonts w:eastAsia="맑은 고딕"/>
          <w:lang w:eastAsia="ko-KR"/>
        </w:rPr>
        <w:t xml:space="preserve">the </w:t>
      </w:r>
      <w:r w:rsidR="003F2104">
        <w:rPr>
          <w:rFonts w:eastAsia="맑은 고딕"/>
          <w:lang w:eastAsia="ko-KR"/>
        </w:rPr>
        <w:t>model inference</w:t>
      </w:r>
      <w:r w:rsidR="008E084E">
        <w:rPr>
          <w:rFonts w:eastAsia="맑은 고딕"/>
          <w:lang w:eastAsia="ko-KR"/>
        </w:rPr>
        <w:t xml:space="preserve"> discussion</w:t>
      </w:r>
      <w:r w:rsidR="004C25BB" w:rsidRPr="00DB4713">
        <w:rPr>
          <w:rFonts w:eastAsia="맑은 고딕"/>
          <w:lang w:eastAsia="ko-KR"/>
        </w:rPr>
        <w:t>.</w:t>
      </w:r>
    </w:p>
    <w:p w14:paraId="1E0BB05B" w14:textId="77777777" w:rsidR="00A915F4" w:rsidRPr="00656B8F" w:rsidRDefault="00A915F4" w:rsidP="00A915F4">
      <w:pPr>
        <w:jc w:val="left"/>
        <w:rPr>
          <w:b/>
          <w:bCs/>
          <w:lang w:eastAsia="zh-CN"/>
        </w:rPr>
      </w:pPr>
      <w:r>
        <w:rPr>
          <w:b/>
          <w:bCs/>
          <w:lang w:eastAsia="zh-CN"/>
        </w:rPr>
        <w:lastRenderedPageBreak/>
        <w:t xml:space="preserve">Observation </w:t>
      </w:r>
      <w:r w:rsidRPr="00656B8F">
        <w:rPr>
          <w:b/>
          <w:bCs/>
          <w:lang w:eastAsia="zh-CN"/>
        </w:rPr>
        <w:t xml:space="preserve">1: </w:t>
      </w:r>
      <w:r>
        <w:rPr>
          <w:b/>
          <w:bCs/>
          <w:lang w:eastAsia="zh-CN"/>
        </w:rPr>
        <w:t>T</w:t>
      </w:r>
      <w:r w:rsidRPr="00B93EED">
        <w:rPr>
          <w:b/>
          <w:bCs/>
          <w:lang w:eastAsia="zh-CN"/>
        </w:rPr>
        <w:t xml:space="preserve">hroughput is </w:t>
      </w:r>
      <w:r>
        <w:rPr>
          <w:b/>
          <w:bCs/>
          <w:lang w:eastAsia="zh-CN"/>
        </w:rPr>
        <w:t xml:space="preserve">considered as </w:t>
      </w:r>
      <w:r w:rsidRPr="00B93EED">
        <w:rPr>
          <w:b/>
          <w:bCs/>
          <w:lang w:eastAsia="zh-CN"/>
        </w:rPr>
        <w:t>a promising test metric for both CSI compression and CSI prediction</w:t>
      </w:r>
      <w:r>
        <w:rPr>
          <w:b/>
          <w:bCs/>
          <w:lang w:eastAsia="zh-CN"/>
        </w:rPr>
        <w:t>.</w:t>
      </w:r>
    </w:p>
    <w:p w14:paraId="0E66A0EE" w14:textId="30440A9D" w:rsidR="00DB4713" w:rsidRPr="00DB4713" w:rsidRDefault="003F2104" w:rsidP="00DB4713">
      <w:pPr>
        <w:jc w:val="left"/>
        <w:rPr>
          <w:b/>
          <w:bCs/>
          <w:lang w:eastAsia="zh-CN"/>
        </w:rPr>
      </w:pPr>
      <w:r>
        <w:rPr>
          <w:b/>
          <w:bCs/>
          <w:lang w:eastAsia="zh-CN"/>
        </w:rPr>
        <w:t>Proposal 1</w:t>
      </w:r>
      <w:r w:rsidR="00DB4713" w:rsidRPr="00DB4713">
        <w:rPr>
          <w:b/>
          <w:bCs/>
          <w:lang w:eastAsia="zh-CN"/>
        </w:rPr>
        <w:t xml:space="preserve">: </w:t>
      </w:r>
      <w:r w:rsidR="00A370C8" w:rsidRPr="00A370C8">
        <w:rPr>
          <w:b/>
          <w:bCs/>
          <w:lang w:eastAsia="zh-CN"/>
        </w:rPr>
        <w:t>RAN4 is recommended to focus only on the throughput rather than those intermediate KPIs for model inference</w:t>
      </w:r>
      <w:r w:rsidR="008E084E">
        <w:rPr>
          <w:b/>
          <w:bCs/>
          <w:lang w:eastAsia="zh-CN"/>
        </w:rPr>
        <w:t xml:space="preserve"> discussion</w:t>
      </w:r>
      <w:r w:rsidR="00A370C8" w:rsidRPr="00A370C8">
        <w:rPr>
          <w:b/>
          <w:bCs/>
          <w:lang w:eastAsia="zh-CN"/>
        </w:rPr>
        <w:t>.</w:t>
      </w:r>
    </w:p>
    <w:p w14:paraId="149A4078" w14:textId="749D0B60" w:rsidR="00FE2AB4" w:rsidRPr="00C966E4" w:rsidRDefault="00DF6D20" w:rsidP="00C966E4">
      <w:pPr>
        <w:pStyle w:val="2"/>
        <w:rPr>
          <w:lang w:eastAsia="ko-KR"/>
        </w:rPr>
      </w:pPr>
      <w:r>
        <w:t>2.2</w:t>
      </w:r>
      <w:r>
        <w:tab/>
      </w:r>
      <w:r>
        <w:rPr>
          <w:rFonts w:eastAsia="맑은 고딕"/>
          <w:lang w:val="en-US" w:eastAsia="ko-KR"/>
        </w:rPr>
        <w:t>Beam management</w:t>
      </w:r>
    </w:p>
    <w:p w14:paraId="4CAE672A" w14:textId="4C9532D4" w:rsidR="000B7EE2" w:rsidRPr="00656B8F" w:rsidRDefault="000B7EE2" w:rsidP="009C5C53">
      <w:pPr>
        <w:jc w:val="left"/>
        <w:rPr>
          <w:rFonts w:eastAsia="맑은 고딕"/>
          <w:lang w:eastAsia="ko-KR"/>
        </w:rPr>
      </w:pPr>
      <w:r>
        <w:rPr>
          <w:rFonts w:eastAsia="맑은 고딕"/>
          <w:lang w:eastAsia="ko-KR"/>
        </w:rPr>
        <w:t>Figure 2 simply shows t</w:t>
      </w:r>
      <w:r>
        <w:rPr>
          <w:rFonts w:eastAsia="맑은 고딕" w:hint="eastAsia"/>
          <w:lang w:eastAsia="ko-KR"/>
        </w:rPr>
        <w:t xml:space="preserve">wo </w:t>
      </w:r>
      <w:r>
        <w:rPr>
          <w:rFonts w:eastAsia="맑은 고딕"/>
          <w:lang w:eastAsia="ko-KR"/>
        </w:rPr>
        <w:t xml:space="preserve">sub use cases of the beam management, which </w:t>
      </w:r>
      <w:r w:rsidR="00CF696B">
        <w:rPr>
          <w:rFonts w:eastAsia="맑은 고딕"/>
          <w:lang w:eastAsia="ko-KR"/>
        </w:rPr>
        <w:t>includes</w:t>
      </w:r>
      <w:r>
        <w:rPr>
          <w:rFonts w:eastAsia="맑은 고딕"/>
          <w:lang w:eastAsia="ko-KR"/>
        </w:rPr>
        <w:t xml:space="preserve"> </w:t>
      </w:r>
      <w:r w:rsidRPr="00656B8F">
        <w:rPr>
          <w:rFonts w:eastAsia="맑은 고딕"/>
          <w:lang w:eastAsia="ko-KR"/>
        </w:rPr>
        <w:t>spatial-domain DL beam prediction for Set A of beams based on measurement results of Set B, and temporal DL beam prediction for Set A of beams based on the historic measurement results of Set B of beams, respectively.</w:t>
      </w:r>
    </w:p>
    <w:tbl>
      <w:tblPr>
        <w:tblStyle w:val="af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4815"/>
        <w:gridCol w:w="4816"/>
      </w:tblGrid>
      <w:tr w:rsidR="000B7EE2" w14:paraId="51AD1344" w14:textId="77777777" w:rsidTr="00D23F3A">
        <w:trPr>
          <w:jc w:val="center"/>
        </w:trPr>
        <w:tc>
          <w:tcPr>
            <w:tcW w:w="4815" w:type="dxa"/>
            <w:shd w:val="clear" w:color="auto" w:fill="FFFFFF" w:themeFill="background1"/>
          </w:tcPr>
          <w:p w14:paraId="68CE85A6" w14:textId="6B6E0CEC" w:rsidR="000B7EE2" w:rsidRPr="00D4750A" w:rsidRDefault="00D4750A" w:rsidP="00D23F3A">
            <w:pPr>
              <w:jc w:val="center"/>
              <w:rPr>
                <w:rFonts w:eastAsia="맑은 고딕"/>
                <w:lang w:eastAsia="ko-KR"/>
              </w:rPr>
            </w:pPr>
            <w:r w:rsidRPr="00D4750A">
              <w:rPr>
                <w:rFonts w:eastAsia="맑은 고딕"/>
                <w:noProof/>
                <w:lang w:val="en-US" w:eastAsia="ko-KR"/>
              </w:rPr>
              <w:drawing>
                <wp:inline distT="0" distB="0" distL="0" distR="0" wp14:anchorId="77F2AEB2" wp14:editId="35AF893E">
                  <wp:extent cx="2135153" cy="1289957"/>
                  <wp:effectExtent l="0" t="0" r="0" b="5715"/>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2803"/>
                          <a:stretch/>
                        </pic:blipFill>
                        <pic:spPr bwMode="auto">
                          <a:xfrm>
                            <a:off x="0" y="0"/>
                            <a:ext cx="2153727" cy="1301178"/>
                          </a:xfrm>
                          <a:prstGeom prst="rect">
                            <a:avLst/>
                          </a:prstGeom>
                          <a:noFill/>
                          <a:ln>
                            <a:noFill/>
                          </a:ln>
                          <a:extLst>
                            <a:ext uri="{53640926-AAD7-44D8-BBD7-CCE9431645EC}">
                              <a14:shadowObscured xmlns:a14="http://schemas.microsoft.com/office/drawing/2010/main"/>
                            </a:ext>
                          </a:extLst>
                        </pic:spPr>
                      </pic:pic>
                    </a:graphicData>
                  </a:graphic>
                </wp:inline>
              </w:drawing>
            </w:r>
          </w:p>
          <w:p w14:paraId="55EA19E7" w14:textId="1BE76C4A" w:rsidR="000B7EE2" w:rsidRPr="00D4750A" w:rsidRDefault="00A915F4" w:rsidP="00CF696B">
            <w:pPr>
              <w:jc w:val="center"/>
              <w:rPr>
                <w:rFonts w:eastAsia="맑은 고딕"/>
                <w:lang w:eastAsia="ko-KR"/>
              </w:rPr>
            </w:pPr>
            <w:r>
              <w:rPr>
                <w:rFonts w:eastAsia="맑은 고딕"/>
                <w:lang w:val="en-US" w:eastAsia="ko-KR"/>
              </w:rPr>
              <w:t xml:space="preserve">&lt; </w:t>
            </w:r>
            <w:r w:rsidR="00D4750A" w:rsidRPr="00D4750A">
              <w:rPr>
                <w:rFonts w:eastAsia="맑은 고딕"/>
                <w:lang w:val="en-US" w:eastAsia="ko-KR"/>
              </w:rPr>
              <w:t>Spatial-domain DL beam prediction</w:t>
            </w:r>
            <w:r>
              <w:rPr>
                <w:rFonts w:eastAsia="맑은 고딕"/>
                <w:lang w:val="en-US" w:eastAsia="ko-KR"/>
              </w:rPr>
              <w:t xml:space="preserve"> &gt;</w:t>
            </w:r>
          </w:p>
        </w:tc>
        <w:tc>
          <w:tcPr>
            <w:tcW w:w="4816" w:type="dxa"/>
            <w:shd w:val="clear" w:color="auto" w:fill="FFFFFF" w:themeFill="background1"/>
          </w:tcPr>
          <w:p w14:paraId="10F0A2A4" w14:textId="74C8AECA" w:rsidR="000B7EE2" w:rsidRPr="00D4750A" w:rsidRDefault="00D4750A" w:rsidP="00D23F3A">
            <w:pPr>
              <w:jc w:val="center"/>
              <w:rPr>
                <w:rFonts w:eastAsia="맑은 고딕"/>
                <w:lang w:eastAsia="ko-KR"/>
              </w:rPr>
            </w:pPr>
            <w:r w:rsidRPr="00D4750A">
              <w:rPr>
                <w:rFonts w:eastAsia="맑은 고딕"/>
                <w:noProof/>
                <w:lang w:val="en-US" w:eastAsia="ko-KR"/>
              </w:rPr>
              <w:drawing>
                <wp:inline distT="0" distB="0" distL="0" distR="0" wp14:anchorId="51E668ED" wp14:editId="15829254">
                  <wp:extent cx="2108623" cy="1288800"/>
                  <wp:effectExtent l="0" t="0" r="6350" b="6985"/>
                  <wp:docPr id="14" name="图片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preferRelativeResize="0">
                            <a:picLocks noChangeAspect="1" noChangeArrowheads="1"/>
                          </pic:cNvPicPr>
                        </pic:nvPicPr>
                        <pic:blipFill rotWithShape="1">
                          <a:blip r:embed="rId13" cstate="print">
                            <a:extLst>
                              <a:ext uri="{28A0092B-C50C-407E-A947-70E740481C1C}">
                                <a14:useLocalDpi xmlns:a14="http://schemas.microsoft.com/office/drawing/2010/main" val="0"/>
                              </a:ext>
                            </a:extLst>
                          </a:blip>
                          <a:srcRect t="-1" b="-2261"/>
                          <a:stretch/>
                        </pic:blipFill>
                        <pic:spPr bwMode="auto">
                          <a:xfrm>
                            <a:off x="0" y="0"/>
                            <a:ext cx="2108623" cy="1288800"/>
                          </a:xfrm>
                          <a:prstGeom prst="rect">
                            <a:avLst/>
                          </a:prstGeom>
                          <a:noFill/>
                          <a:ln>
                            <a:noFill/>
                          </a:ln>
                          <a:extLst>
                            <a:ext uri="{53640926-AAD7-44D8-BBD7-CCE9431645EC}">
                              <a14:shadowObscured xmlns:a14="http://schemas.microsoft.com/office/drawing/2010/main"/>
                            </a:ext>
                          </a:extLst>
                        </pic:spPr>
                      </pic:pic>
                    </a:graphicData>
                  </a:graphic>
                </wp:inline>
              </w:drawing>
            </w:r>
          </w:p>
          <w:p w14:paraId="7A9C1A62" w14:textId="77C06B3A" w:rsidR="000B7EE2" w:rsidRPr="00D4750A" w:rsidRDefault="00A915F4" w:rsidP="00CF696B">
            <w:pPr>
              <w:jc w:val="center"/>
              <w:rPr>
                <w:rFonts w:eastAsia="맑은 고딕"/>
                <w:lang w:eastAsia="ko-KR"/>
              </w:rPr>
            </w:pPr>
            <w:r>
              <w:rPr>
                <w:rFonts w:eastAsia="맑은 고딕"/>
                <w:lang w:val="en-US" w:eastAsia="ko-KR"/>
              </w:rPr>
              <w:t xml:space="preserve">&lt; </w:t>
            </w:r>
            <w:r w:rsidR="00D4750A" w:rsidRPr="00D4750A">
              <w:rPr>
                <w:rFonts w:eastAsia="맑은 고딕"/>
                <w:lang w:val="en-US" w:eastAsia="ko-KR"/>
              </w:rPr>
              <w:t>Temporal DL beam prediction</w:t>
            </w:r>
            <w:r>
              <w:rPr>
                <w:rFonts w:eastAsia="맑은 고딕"/>
                <w:lang w:val="en-US" w:eastAsia="ko-KR"/>
              </w:rPr>
              <w:t xml:space="preserve"> &gt;</w:t>
            </w:r>
          </w:p>
        </w:tc>
      </w:tr>
    </w:tbl>
    <w:p w14:paraId="7CE4DE65" w14:textId="4F473108" w:rsidR="000B7EE2" w:rsidRPr="000B7EE2" w:rsidRDefault="00D4750A" w:rsidP="00D4750A">
      <w:pPr>
        <w:jc w:val="center"/>
        <w:rPr>
          <w:rFonts w:eastAsia="맑은 고딕"/>
          <w:lang w:eastAsia="ko-KR"/>
        </w:rPr>
      </w:pPr>
      <w:r w:rsidRPr="00CA58FF">
        <w:rPr>
          <w:rFonts w:eastAsia="맑은 고딕" w:hint="eastAsia"/>
          <w:b/>
          <w:bCs/>
          <w:lang w:eastAsia="ko-KR"/>
        </w:rPr>
        <w:t xml:space="preserve">Figure </w:t>
      </w:r>
      <w:r w:rsidR="00656B8F">
        <w:rPr>
          <w:rFonts w:eastAsia="맑은 고딕"/>
          <w:b/>
          <w:bCs/>
          <w:lang w:eastAsia="ko-KR"/>
        </w:rPr>
        <w:t>2</w:t>
      </w:r>
      <w:r w:rsidRPr="00CA58FF">
        <w:rPr>
          <w:rFonts w:eastAsia="맑은 고딕" w:hint="eastAsia"/>
          <w:b/>
          <w:bCs/>
          <w:lang w:eastAsia="ko-KR"/>
        </w:rPr>
        <w:t xml:space="preserve">: </w:t>
      </w:r>
      <w:r w:rsidR="00D0507C">
        <w:rPr>
          <w:rFonts w:eastAsia="맑은 고딕"/>
          <w:b/>
          <w:bCs/>
          <w:lang w:eastAsia="ko-KR"/>
        </w:rPr>
        <w:t xml:space="preserve">Use cases for beam </w:t>
      </w:r>
      <w:r w:rsidR="00D0507C" w:rsidRPr="00D0507C">
        <w:rPr>
          <w:rFonts w:eastAsia="맑은 고딕"/>
          <w:b/>
          <w:bCs/>
          <w:lang w:val="en-US" w:eastAsia="ko-KR"/>
        </w:rPr>
        <w:t>management</w:t>
      </w:r>
    </w:p>
    <w:p w14:paraId="28742185" w14:textId="702DC973" w:rsidR="009870FB" w:rsidRDefault="009870FB" w:rsidP="00DC2E69">
      <w:pPr>
        <w:jc w:val="left"/>
        <w:rPr>
          <w:rFonts w:eastAsia="맑은 고딕"/>
          <w:lang w:eastAsia="ko-KR"/>
        </w:rPr>
      </w:pPr>
      <w:r>
        <w:rPr>
          <w:rFonts w:eastAsia="맑은 고딕"/>
          <w:lang w:eastAsia="ko-KR"/>
        </w:rPr>
        <w:t xml:space="preserve">In our understanding, </w:t>
      </w:r>
      <w:r w:rsidR="009C5C53">
        <w:rPr>
          <w:rFonts w:eastAsia="맑은 고딕"/>
          <w:lang w:eastAsia="ko-KR"/>
        </w:rPr>
        <w:t>both RSRP accura</w:t>
      </w:r>
      <w:r>
        <w:rPr>
          <w:rFonts w:eastAsia="맑은 고딕"/>
          <w:lang w:eastAsia="ko-KR"/>
        </w:rPr>
        <w:t xml:space="preserve">cy and beam prediction accuracy, which are on the list in the WF, </w:t>
      </w:r>
      <w:r w:rsidR="009C5C53">
        <w:rPr>
          <w:rFonts w:eastAsia="맑은 고딕"/>
          <w:lang w:eastAsia="ko-KR"/>
        </w:rPr>
        <w:t xml:space="preserve">are </w:t>
      </w:r>
      <w:r w:rsidR="00F12545">
        <w:rPr>
          <w:rFonts w:eastAsia="맑은 고딕"/>
          <w:lang w:eastAsia="ko-KR"/>
        </w:rPr>
        <w:t xml:space="preserve">feasible approaches for evaluation </w:t>
      </w:r>
      <w:r w:rsidR="009C5C53">
        <w:rPr>
          <w:rFonts w:eastAsia="맑은 고딕"/>
          <w:lang w:eastAsia="ko-KR"/>
        </w:rPr>
        <w:t xml:space="preserve">metrics </w:t>
      </w:r>
      <w:r w:rsidR="00DC2E69" w:rsidRPr="00BA161D">
        <w:rPr>
          <w:szCs w:val="24"/>
          <w:lang w:eastAsia="ja-JP"/>
        </w:rPr>
        <w:t xml:space="preserve">of </w:t>
      </w:r>
      <w:r w:rsidR="00F12545">
        <w:rPr>
          <w:szCs w:val="24"/>
          <w:lang w:eastAsia="ja-JP"/>
        </w:rPr>
        <w:t xml:space="preserve">the </w:t>
      </w:r>
      <w:r w:rsidR="00DC2E69" w:rsidRPr="00BA161D">
        <w:rPr>
          <w:szCs w:val="24"/>
          <w:lang w:eastAsia="ja-JP"/>
        </w:rPr>
        <w:t>beam management inference performance</w:t>
      </w:r>
      <w:r w:rsidR="009C5C53">
        <w:rPr>
          <w:rFonts w:eastAsia="맑은 고딕"/>
          <w:lang w:eastAsia="ko-KR"/>
        </w:rPr>
        <w:t xml:space="preserve">. </w:t>
      </w:r>
    </w:p>
    <w:p w14:paraId="7FC94DAE" w14:textId="7B90DEB4" w:rsidR="001B1D9B" w:rsidRDefault="00DC2E69" w:rsidP="00DC2E69">
      <w:pPr>
        <w:jc w:val="left"/>
        <w:rPr>
          <w:rFonts w:eastAsia="맑은 고딕"/>
          <w:lang w:eastAsia="ko-KR"/>
        </w:rPr>
      </w:pPr>
      <w:r>
        <w:rPr>
          <w:rFonts w:eastAsia="맑은 고딕"/>
          <w:lang w:eastAsia="ko-KR"/>
        </w:rPr>
        <w:t xml:space="preserve">RSRP accuracy </w:t>
      </w:r>
      <w:r w:rsidR="00F55EF1">
        <w:rPr>
          <w:rFonts w:eastAsia="맑은 고딕"/>
          <w:lang w:eastAsia="ko-KR"/>
        </w:rPr>
        <w:t xml:space="preserve">is based on the </w:t>
      </w:r>
      <w:r w:rsidR="00095043">
        <w:rPr>
          <w:rFonts w:eastAsia="맑은 고딕"/>
          <w:lang w:eastAsia="ko-KR"/>
        </w:rPr>
        <w:t>idea</w:t>
      </w:r>
      <w:r w:rsidR="001B1D9B">
        <w:rPr>
          <w:rFonts w:eastAsia="맑은 고딕"/>
          <w:lang w:eastAsia="ko-KR"/>
        </w:rPr>
        <w:t>l</w:t>
      </w:r>
      <w:r w:rsidR="00095043">
        <w:rPr>
          <w:rFonts w:eastAsia="맑은 고딕"/>
          <w:lang w:eastAsia="ko-KR"/>
        </w:rPr>
        <w:t xml:space="preserve"> </w:t>
      </w:r>
      <w:r w:rsidR="00F55EF1">
        <w:rPr>
          <w:rFonts w:eastAsia="맑은 고딕"/>
          <w:lang w:eastAsia="ko-KR"/>
        </w:rPr>
        <w:t xml:space="preserve">RSRP of </w:t>
      </w:r>
      <w:r w:rsidR="00095043">
        <w:rPr>
          <w:rFonts w:eastAsia="맑은 고딕"/>
          <w:lang w:eastAsia="ko-KR"/>
        </w:rPr>
        <w:t xml:space="preserve">the Top-1 </w:t>
      </w:r>
      <w:r w:rsidR="00F55EF1">
        <w:rPr>
          <w:rFonts w:eastAsia="맑은 고딕"/>
          <w:lang w:eastAsia="ko-KR"/>
        </w:rPr>
        <w:t>predicted beam</w:t>
      </w:r>
      <w:r w:rsidR="001B1D9B">
        <w:rPr>
          <w:rFonts w:eastAsia="맑은 고딕"/>
          <w:lang w:eastAsia="ko-KR"/>
        </w:rPr>
        <w:t>,</w:t>
      </w:r>
      <w:r w:rsidR="00F55EF1">
        <w:rPr>
          <w:rFonts w:eastAsia="맑은 고딕"/>
          <w:lang w:eastAsia="ko-KR"/>
        </w:rPr>
        <w:t xml:space="preserve"> and </w:t>
      </w:r>
      <w:r w:rsidR="009870FB">
        <w:rPr>
          <w:rFonts w:eastAsia="맑은 고딕"/>
          <w:lang w:eastAsia="ko-KR"/>
        </w:rPr>
        <w:t>the</w:t>
      </w:r>
      <w:r w:rsidR="00095043">
        <w:rPr>
          <w:rFonts w:eastAsia="맑은 고딕"/>
          <w:lang w:eastAsia="ko-KR"/>
        </w:rPr>
        <w:t xml:space="preserve"> idea</w:t>
      </w:r>
      <w:r w:rsidR="001B1D9B">
        <w:rPr>
          <w:rFonts w:eastAsia="맑은 고딕"/>
          <w:lang w:eastAsia="ko-KR"/>
        </w:rPr>
        <w:t>l</w:t>
      </w:r>
      <w:r w:rsidR="009870FB">
        <w:rPr>
          <w:rFonts w:eastAsia="맑은 고딕"/>
          <w:lang w:eastAsia="ko-KR"/>
        </w:rPr>
        <w:t xml:space="preserve"> </w:t>
      </w:r>
      <w:r w:rsidR="00F55EF1">
        <w:rPr>
          <w:rFonts w:eastAsia="맑은 고딕"/>
          <w:lang w:eastAsia="ko-KR"/>
        </w:rPr>
        <w:t xml:space="preserve">RSRP of </w:t>
      </w:r>
      <w:r w:rsidR="00095043">
        <w:rPr>
          <w:rFonts w:eastAsia="맑은 고딕"/>
          <w:lang w:eastAsia="ko-KR"/>
        </w:rPr>
        <w:t xml:space="preserve">the Top-1 genie-aid </w:t>
      </w:r>
      <w:r w:rsidR="00F55EF1">
        <w:rPr>
          <w:rFonts w:eastAsia="맑은 고딕"/>
          <w:lang w:eastAsia="ko-KR"/>
        </w:rPr>
        <w:t>beam</w:t>
      </w:r>
      <w:r w:rsidR="001B1D9B">
        <w:rPr>
          <w:rFonts w:eastAsia="맑은 고딕"/>
          <w:lang w:eastAsia="ko-KR"/>
        </w:rPr>
        <w:t xml:space="preserve">, which </w:t>
      </w:r>
      <w:r w:rsidR="00FE004B">
        <w:rPr>
          <w:rFonts w:eastAsia="맑은 고딕"/>
          <w:lang w:eastAsia="ko-KR"/>
        </w:rPr>
        <w:t>are</w:t>
      </w:r>
      <w:r w:rsidR="001B1D9B">
        <w:rPr>
          <w:rFonts w:eastAsia="맑은 고딕"/>
          <w:lang w:eastAsia="ko-KR"/>
        </w:rPr>
        <w:t xml:space="preserve"> the most important metric</w:t>
      </w:r>
      <w:r w:rsidR="00FE004B">
        <w:rPr>
          <w:rFonts w:eastAsia="맑은 고딕"/>
          <w:lang w:eastAsia="ko-KR"/>
        </w:rPr>
        <w:t>s</w:t>
      </w:r>
      <w:r w:rsidR="001B1D9B">
        <w:rPr>
          <w:rFonts w:eastAsia="맑은 고딕"/>
          <w:lang w:eastAsia="ko-KR"/>
        </w:rPr>
        <w:t xml:space="preserve"> for the beam prediction.</w:t>
      </w:r>
      <w:r w:rsidR="001B1D9B">
        <w:rPr>
          <w:rFonts w:eastAsia="맑은 고딕"/>
          <w:lang w:eastAsia="ko-KR"/>
        </w:rPr>
        <w:t xml:space="preserve"> According to the RAN1 agreement, the difference between those ideal RSRPs could be the </w:t>
      </w:r>
      <w:r w:rsidR="00473A28">
        <w:rPr>
          <w:rFonts w:eastAsia="맑은 고딕"/>
          <w:lang w:eastAsia="ko-KR"/>
        </w:rPr>
        <w:t>RSRP accuracy</w:t>
      </w:r>
      <w:r w:rsidR="00A915F4">
        <w:rPr>
          <w:rFonts w:eastAsia="맑은 고딕"/>
          <w:lang w:eastAsia="ko-KR"/>
        </w:rPr>
        <w:t>, which</w:t>
      </w:r>
      <w:r w:rsidR="00473A28">
        <w:rPr>
          <w:rFonts w:eastAsia="맑은 고딕"/>
          <w:lang w:eastAsia="ko-KR"/>
        </w:rPr>
        <w:t xml:space="preserve"> </w:t>
      </w:r>
      <w:r w:rsidR="00A915F4">
        <w:rPr>
          <w:rFonts w:eastAsia="맑은 고딕"/>
          <w:lang w:eastAsia="ko-KR"/>
        </w:rPr>
        <w:t xml:space="preserve">is different with the solid </w:t>
      </w:r>
      <w:r w:rsidR="00FE004B" w:rsidRPr="00F55EF1">
        <w:rPr>
          <w:rFonts w:eastAsia="맑은 고딕"/>
          <w:lang w:val="en-US" w:eastAsia="ko-KR"/>
        </w:rPr>
        <w:t>RSRP prediction</w:t>
      </w:r>
      <w:r w:rsidR="00FE004B">
        <w:rPr>
          <w:rFonts w:eastAsia="맑은 고딕"/>
          <w:lang w:val="en-US" w:eastAsia="ko-KR"/>
        </w:rPr>
        <w:t xml:space="preserve"> ruled out already</w:t>
      </w:r>
      <w:r w:rsidR="00FE004B" w:rsidRPr="00F55EF1">
        <w:rPr>
          <w:rFonts w:eastAsia="맑은 고딕"/>
          <w:lang w:val="en-US" w:eastAsia="ko-KR"/>
        </w:rPr>
        <w:t>.</w:t>
      </w:r>
      <w:r w:rsidR="00FE004B">
        <w:rPr>
          <w:rFonts w:eastAsia="맑은 고딕"/>
          <w:lang w:val="en-US" w:eastAsia="ko-KR"/>
        </w:rPr>
        <w:t xml:space="preserve"> </w:t>
      </w:r>
      <w:r w:rsidR="00A915F4">
        <w:rPr>
          <w:rFonts w:eastAsia="맑은 고딕"/>
          <w:lang w:val="en-US" w:eastAsia="ko-KR"/>
        </w:rPr>
        <w:t xml:space="preserve">Therefore, </w:t>
      </w:r>
      <w:r w:rsidR="00D246DC">
        <w:rPr>
          <w:rFonts w:eastAsia="맑은 고딕"/>
          <w:lang w:val="en-US" w:eastAsia="ko-KR"/>
        </w:rPr>
        <w:t xml:space="preserve">if the RSRP accuracy is agreed, </w:t>
      </w:r>
      <w:r w:rsidR="00473A28">
        <w:rPr>
          <w:rFonts w:eastAsia="맑은 고딕"/>
          <w:lang w:val="en-US" w:eastAsia="ko-KR"/>
        </w:rPr>
        <w:t xml:space="preserve">RAN4 </w:t>
      </w:r>
      <w:r w:rsidR="00FE004B">
        <w:rPr>
          <w:rFonts w:eastAsia="맑은 고딕"/>
          <w:lang w:eastAsia="ko-KR"/>
        </w:rPr>
        <w:t>should do further discuss how to define the accuracy requirement considering the legacy ones</w:t>
      </w:r>
      <w:r w:rsidR="00473A28">
        <w:rPr>
          <w:rFonts w:eastAsia="맑은 고딕"/>
          <w:lang w:eastAsia="ko-KR"/>
        </w:rPr>
        <w:t xml:space="preserve"> based on the RAN1 update</w:t>
      </w:r>
      <w:r w:rsidR="00D246DC">
        <w:rPr>
          <w:rFonts w:eastAsia="맑은 고딕"/>
          <w:lang w:eastAsia="ko-KR"/>
        </w:rPr>
        <w:t>.</w:t>
      </w:r>
    </w:p>
    <w:p w14:paraId="211CA1C3" w14:textId="793AEE3A" w:rsidR="00DC2E69" w:rsidRDefault="00A915F4" w:rsidP="00DC2E69">
      <w:pPr>
        <w:jc w:val="left"/>
        <w:rPr>
          <w:rFonts w:eastAsia="맑은 고딕"/>
          <w:lang w:eastAsia="ko-KR"/>
        </w:rPr>
      </w:pPr>
      <w:r>
        <w:rPr>
          <w:rFonts w:eastAsia="맑은 고딕"/>
          <w:lang w:eastAsia="ko-KR"/>
        </w:rPr>
        <w:t>Regarding the</w:t>
      </w:r>
      <w:r w:rsidR="00DC2E69">
        <w:rPr>
          <w:rFonts w:eastAsia="맑은 고딕"/>
          <w:lang w:eastAsia="ko-KR"/>
        </w:rPr>
        <w:t xml:space="preserve"> sub-options under </w:t>
      </w:r>
      <w:r w:rsidR="009870FB">
        <w:rPr>
          <w:rFonts w:eastAsia="맑은 고딕"/>
          <w:lang w:eastAsia="ko-KR"/>
        </w:rPr>
        <w:t xml:space="preserve">the </w:t>
      </w:r>
      <w:r w:rsidR="00473A28">
        <w:rPr>
          <w:rFonts w:eastAsia="맑은 고딕"/>
          <w:lang w:eastAsia="ko-KR"/>
        </w:rPr>
        <w:t xml:space="preserve">metric of the </w:t>
      </w:r>
      <w:r w:rsidR="00DC2E69">
        <w:rPr>
          <w:rFonts w:eastAsia="맑은 고딕"/>
          <w:lang w:eastAsia="ko-KR"/>
        </w:rPr>
        <w:t xml:space="preserve">beam prediction accuracy, in our </w:t>
      </w:r>
      <w:r w:rsidR="009870FB">
        <w:rPr>
          <w:rFonts w:eastAsia="맑은 고딕"/>
          <w:lang w:eastAsia="ko-KR"/>
        </w:rPr>
        <w:t>view</w:t>
      </w:r>
      <w:r w:rsidR="00DC2E69">
        <w:rPr>
          <w:rFonts w:eastAsia="맑은 고딕"/>
          <w:lang w:eastAsia="ko-KR"/>
        </w:rPr>
        <w:t xml:space="preserve">, </w:t>
      </w:r>
      <w:r w:rsidR="009870FB">
        <w:rPr>
          <w:rFonts w:eastAsia="맑은 고딕"/>
          <w:lang w:eastAsia="ko-KR"/>
        </w:rPr>
        <w:t>T</w:t>
      </w:r>
      <w:r w:rsidR="00DC2E69">
        <w:rPr>
          <w:rFonts w:eastAsia="맑은 고딕"/>
          <w:lang w:eastAsia="ko-KR"/>
        </w:rPr>
        <w:t>op-1 (%)</w:t>
      </w:r>
      <w:r w:rsidR="009870FB">
        <w:rPr>
          <w:rFonts w:eastAsia="맑은 고딕"/>
          <w:lang w:eastAsia="ko-KR"/>
        </w:rPr>
        <w:t xml:space="preserve"> should be the baseline</w:t>
      </w:r>
      <w:r w:rsidR="00DC2E69">
        <w:rPr>
          <w:rFonts w:eastAsia="맑은 고딕"/>
          <w:lang w:eastAsia="ko-KR"/>
        </w:rPr>
        <w:t xml:space="preserve">, which is </w:t>
      </w:r>
      <w:r w:rsidR="00DC2E69" w:rsidRPr="00BA161D">
        <w:rPr>
          <w:szCs w:val="24"/>
          <w:lang w:eastAsia="zh-CN"/>
        </w:rPr>
        <w:t>the percentage of “the Top-1 strongest beam is Top-1 predicted beam”</w:t>
      </w:r>
      <w:r w:rsidR="00D246DC">
        <w:rPr>
          <w:szCs w:val="24"/>
          <w:lang w:eastAsia="zh-CN"/>
        </w:rPr>
        <w:t xml:space="preserve"> if it is adopted</w:t>
      </w:r>
      <w:r w:rsidR="00DC2E69">
        <w:rPr>
          <w:rFonts w:eastAsia="맑은 고딕"/>
          <w:lang w:eastAsia="ko-KR"/>
        </w:rPr>
        <w:t>.</w:t>
      </w:r>
      <w:r w:rsidR="00DC2E69" w:rsidRPr="00DC2E69">
        <w:t xml:space="preserve"> </w:t>
      </w:r>
      <w:r w:rsidR="00864F58">
        <w:t xml:space="preserve">This is because, according to the </w:t>
      </w:r>
      <w:r w:rsidR="00864F58">
        <w:rPr>
          <w:rFonts w:eastAsia="맑은 고딕"/>
          <w:lang w:eastAsia="ko-KR"/>
        </w:rPr>
        <w:t xml:space="preserve">simulation results </w:t>
      </w:r>
      <w:r w:rsidR="00D246DC">
        <w:rPr>
          <w:rFonts w:eastAsia="맑은 고딕"/>
          <w:lang w:eastAsia="ko-KR"/>
        </w:rPr>
        <w:t xml:space="preserve">provided </w:t>
      </w:r>
      <w:r w:rsidR="00864F58">
        <w:rPr>
          <w:rFonts w:eastAsia="맑은 고딕"/>
          <w:lang w:eastAsia="ko-KR"/>
        </w:rPr>
        <w:t>in RAN1</w:t>
      </w:r>
      <w:r w:rsidR="00D84203">
        <w:rPr>
          <w:rFonts w:eastAsia="맑은 고딕"/>
          <w:lang w:eastAsia="ko-KR"/>
        </w:rPr>
        <w:t xml:space="preserve">, the accuracy of Top-1 (%) and Top-K (%) provides similar information of </w:t>
      </w:r>
      <w:r w:rsidR="00864F58">
        <w:rPr>
          <w:rFonts w:eastAsia="맑은 고딕"/>
          <w:lang w:eastAsia="ko-KR"/>
        </w:rPr>
        <w:t xml:space="preserve">the </w:t>
      </w:r>
      <w:r w:rsidR="00D84203">
        <w:rPr>
          <w:rFonts w:eastAsia="맑은 고딕"/>
          <w:lang w:eastAsia="ko-KR"/>
        </w:rPr>
        <w:t xml:space="preserve">prediction accuracy. </w:t>
      </w:r>
      <w:r w:rsidR="00D246DC">
        <w:rPr>
          <w:rFonts w:eastAsia="맑은 고딕"/>
          <w:lang w:eastAsia="ko-KR"/>
        </w:rPr>
        <w:t xml:space="preserve">In that sense, </w:t>
      </w:r>
      <w:r w:rsidR="00D84203">
        <w:t>t</w:t>
      </w:r>
      <w:r w:rsidR="009870FB">
        <w:t xml:space="preserve">he others such as </w:t>
      </w:r>
      <w:r w:rsidR="00DC2E69" w:rsidRPr="00DC2E69">
        <w:rPr>
          <w:rFonts w:eastAsia="맑은 고딕"/>
          <w:lang w:eastAsia="ko-KR"/>
        </w:rPr>
        <w:t>Top-K/1</w:t>
      </w:r>
      <w:r w:rsidR="00DC2E69">
        <w:rPr>
          <w:rFonts w:eastAsia="맑은 고딕"/>
          <w:lang w:eastAsia="ko-KR"/>
        </w:rPr>
        <w:t xml:space="preserve"> and </w:t>
      </w:r>
      <w:r w:rsidR="00DC2E69" w:rsidRPr="00DC2E69">
        <w:rPr>
          <w:rFonts w:eastAsia="맑은 고딕"/>
          <w:lang w:eastAsia="ko-KR"/>
        </w:rPr>
        <w:t xml:space="preserve">Top-1/K </w:t>
      </w:r>
      <w:r w:rsidR="00DC2E69">
        <w:rPr>
          <w:rFonts w:eastAsia="맑은 고딕"/>
          <w:lang w:eastAsia="ko-KR"/>
        </w:rPr>
        <w:t xml:space="preserve">could be </w:t>
      </w:r>
      <w:r w:rsidR="00D84203">
        <w:rPr>
          <w:rFonts w:eastAsia="맑은 고딕"/>
          <w:lang w:eastAsia="ko-KR"/>
        </w:rPr>
        <w:t xml:space="preserve">considered as </w:t>
      </w:r>
      <w:r w:rsidR="00DC2E69">
        <w:rPr>
          <w:rFonts w:eastAsia="맑은 고딕"/>
          <w:lang w:eastAsia="ko-KR"/>
        </w:rPr>
        <w:t>additional metric</w:t>
      </w:r>
      <w:r w:rsidR="009870FB">
        <w:rPr>
          <w:rFonts w:eastAsia="맑은 고딕"/>
          <w:lang w:eastAsia="ko-KR"/>
        </w:rPr>
        <w:t>s</w:t>
      </w:r>
      <w:r w:rsidR="00D246DC">
        <w:rPr>
          <w:rFonts w:eastAsia="맑은 고딕"/>
          <w:lang w:eastAsia="ko-KR"/>
        </w:rPr>
        <w:t xml:space="preserve"> for the beam prediction accuracy</w:t>
      </w:r>
      <w:r w:rsidR="00D246DC">
        <w:t xml:space="preserve"> to make simplify the testing efforts</w:t>
      </w:r>
      <w:r w:rsidR="00DC2E69">
        <w:rPr>
          <w:rFonts w:eastAsia="맑은 고딕"/>
          <w:lang w:eastAsia="ko-KR"/>
        </w:rPr>
        <w:t xml:space="preserve">. </w:t>
      </w:r>
    </w:p>
    <w:p w14:paraId="5719F27B" w14:textId="16F94EB7" w:rsidR="00962723" w:rsidRPr="00D246DC" w:rsidRDefault="009870FB" w:rsidP="00962723">
      <w:pPr>
        <w:jc w:val="left"/>
        <w:rPr>
          <w:b/>
          <w:bCs/>
          <w:lang w:eastAsia="zh-CN"/>
        </w:rPr>
      </w:pPr>
      <w:r w:rsidRPr="00D246DC">
        <w:rPr>
          <w:b/>
          <w:bCs/>
          <w:lang w:eastAsia="zh-CN"/>
        </w:rPr>
        <w:t>Observation 2</w:t>
      </w:r>
      <w:r w:rsidR="00962723" w:rsidRPr="00D246DC">
        <w:rPr>
          <w:b/>
          <w:bCs/>
          <w:lang w:eastAsia="zh-CN"/>
        </w:rPr>
        <w:t xml:space="preserve">: </w:t>
      </w:r>
      <w:r w:rsidR="00E91F2B" w:rsidRPr="00D246DC">
        <w:rPr>
          <w:b/>
          <w:bCs/>
          <w:lang w:eastAsia="zh-CN"/>
        </w:rPr>
        <w:t>Both RSRP accuracy and beam prediction accuracy are applicable metrics for the evaluation of beam management inference performance.</w:t>
      </w:r>
    </w:p>
    <w:p w14:paraId="19783B38" w14:textId="67AD09C5" w:rsidR="00962723" w:rsidRPr="00DB4713" w:rsidRDefault="00864F58" w:rsidP="00962723">
      <w:pPr>
        <w:jc w:val="left"/>
        <w:rPr>
          <w:b/>
          <w:bCs/>
          <w:lang w:eastAsia="zh-CN"/>
        </w:rPr>
      </w:pPr>
      <w:r w:rsidRPr="00D246DC">
        <w:rPr>
          <w:b/>
          <w:bCs/>
          <w:lang w:eastAsia="zh-CN"/>
        </w:rPr>
        <w:t>Observation 3</w:t>
      </w:r>
      <w:r w:rsidR="00962723" w:rsidRPr="00D246DC">
        <w:rPr>
          <w:b/>
          <w:bCs/>
          <w:lang w:eastAsia="zh-CN"/>
        </w:rPr>
        <w:t xml:space="preserve">: </w:t>
      </w:r>
      <w:r w:rsidR="00E91F2B" w:rsidRPr="00D246DC">
        <w:rPr>
          <w:b/>
          <w:bCs/>
          <w:lang w:eastAsia="zh-CN"/>
        </w:rPr>
        <w:t xml:space="preserve">Top-1 (%) </w:t>
      </w:r>
      <w:r w:rsidRPr="00D246DC">
        <w:rPr>
          <w:b/>
          <w:bCs/>
          <w:lang w:eastAsia="zh-CN"/>
        </w:rPr>
        <w:t xml:space="preserve">can </w:t>
      </w:r>
      <w:r w:rsidR="00E91F2B" w:rsidRPr="00D246DC">
        <w:rPr>
          <w:b/>
          <w:bCs/>
          <w:lang w:eastAsia="zh-CN"/>
        </w:rPr>
        <w:t>be the baseline</w:t>
      </w:r>
      <w:r w:rsidRPr="00D246DC">
        <w:rPr>
          <w:b/>
          <w:bCs/>
          <w:lang w:eastAsia="zh-CN"/>
        </w:rPr>
        <w:t xml:space="preserve"> for the option of the beam prediction accuracy according to the study in RAN1</w:t>
      </w:r>
      <w:r w:rsidR="00E91F2B" w:rsidRPr="00D246DC">
        <w:rPr>
          <w:b/>
          <w:bCs/>
          <w:lang w:eastAsia="zh-CN"/>
        </w:rPr>
        <w:t>, and the others such as Top-K/1 and Top-1/K could be additional metrics for the beam prediction accuracy.</w:t>
      </w:r>
    </w:p>
    <w:p w14:paraId="38384188" w14:textId="4D382722" w:rsidR="00FE2AB4" w:rsidRPr="00C966E4" w:rsidRDefault="00DF6D20" w:rsidP="00C966E4">
      <w:pPr>
        <w:pStyle w:val="2"/>
        <w:rPr>
          <w:rFonts w:eastAsia="맑은 고딕"/>
          <w:lang w:val="en-US" w:eastAsia="ko-KR"/>
        </w:rPr>
      </w:pPr>
      <w:r>
        <w:rPr>
          <w:rFonts w:eastAsia="맑은 고딕"/>
          <w:lang w:val="en-US" w:eastAsia="ko-KR"/>
        </w:rPr>
        <w:t>2.3</w:t>
      </w:r>
      <w:r>
        <w:rPr>
          <w:rFonts w:eastAsia="맑은 고딕"/>
          <w:lang w:val="en-US" w:eastAsia="ko-KR"/>
        </w:rPr>
        <w:tab/>
      </w:r>
      <w:r w:rsidRPr="00DF6D20">
        <w:rPr>
          <w:rFonts w:eastAsia="맑은 고딕"/>
          <w:lang w:val="en-US" w:eastAsia="ko-KR"/>
        </w:rPr>
        <w:t>Positioning accuracy enhancements</w:t>
      </w:r>
      <w:r w:rsidR="00DF2640">
        <w:rPr>
          <w:rFonts w:eastAsia="맑은 고딕"/>
          <w:lang w:val="en-US" w:eastAsia="ko-KR"/>
        </w:rPr>
        <w:t xml:space="preserve"> </w:t>
      </w:r>
      <w:r w:rsidR="00DF2640" w:rsidRPr="00DF2640">
        <w:rPr>
          <w:rFonts w:eastAsia="맑은 고딕"/>
          <w:lang w:val="en-US" w:eastAsia="ko-KR"/>
        </w:rPr>
        <w:t>for different scenarios</w:t>
      </w:r>
    </w:p>
    <w:p w14:paraId="1801D457" w14:textId="21F1AD00" w:rsidR="00AC6AC9" w:rsidRDefault="00AC6AC9" w:rsidP="00AC6AC9">
      <w:pPr>
        <w:jc w:val="left"/>
        <w:rPr>
          <w:szCs w:val="24"/>
          <w:lang w:eastAsia="zh-CN"/>
        </w:rPr>
      </w:pPr>
      <w:r w:rsidRPr="00A07340">
        <w:rPr>
          <w:szCs w:val="24"/>
          <w:lang w:eastAsia="zh-CN"/>
        </w:rPr>
        <w:t>For the metric fo</w:t>
      </w:r>
      <w:r w:rsidR="00A07340" w:rsidRPr="00A07340">
        <w:rPr>
          <w:szCs w:val="24"/>
          <w:lang w:eastAsia="zh-CN"/>
        </w:rPr>
        <w:t>r positioning related use cases</w:t>
      </w:r>
      <w:r w:rsidRPr="00A07340">
        <w:rPr>
          <w:szCs w:val="24"/>
          <w:lang w:eastAsia="zh-CN"/>
        </w:rPr>
        <w:t xml:space="preserve"> </w:t>
      </w:r>
      <w:r w:rsidR="00A07340" w:rsidRPr="00A07340">
        <w:rPr>
          <w:szCs w:val="24"/>
          <w:lang w:eastAsia="zh-CN"/>
        </w:rPr>
        <w:t>can be described in Figure 3 below. Direct AI/ML positioning is UE reporting based on the estimated/calculated position</w:t>
      </w:r>
      <w:r w:rsidR="00A07340">
        <w:rPr>
          <w:szCs w:val="24"/>
          <w:lang w:eastAsia="zh-CN"/>
        </w:rPr>
        <w:t xml:space="preserve">, and </w:t>
      </w:r>
      <w:r w:rsidR="00A07340" w:rsidRPr="00A07340">
        <w:rPr>
          <w:szCs w:val="24"/>
          <w:lang w:eastAsia="zh-CN"/>
        </w:rPr>
        <w:t>AI/ML assisted positioning</w:t>
      </w:r>
      <w:r w:rsidR="00A07340">
        <w:rPr>
          <w:szCs w:val="24"/>
          <w:lang w:eastAsia="zh-CN"/>
        </w:rPr>
        <w:t xml:space="preserve"> is for </w:t>
      </w:r>
      <w:r w:rsidR="00A07340" w:rsidRPr="00A07340">
        <w:rPr>
          <w:szCs w:val="24"/>
          <w:lang w:eastAsia="zh-CN"/>
        </w:rPr>
        <w:t>positioning calculation</w:t>
      </w:r>
      <w:r w:rsidR="00A07340">
        <w:rPr>
          <w:szCs w:val="24"/>
          <w:lang w:eastAsia="zh-CN"/>
        </w:rPr>
        <w:t>.</w:t>
      </w:r>
    </w:p>
    <w:p w14:paraId="593E54CD" w14:textId="77777777" w:rsidR="004E1F5B" w:rsidRDefault="004E1F5B">
      <w:r>
        <w:br w:type="page"/>
      </w:r>
    </w:p>
    <w:tbl>
      <w:tblPr>
        <w:tblStyle w:val="af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hemeFill="background1"/>
        <w:tblLook w:val="04A0" w:firstRow="1" w:lastRow="0" w:firstColumn="1" w:lastColumn="0" w:noHBand="0" w:noVBand="1"/>
      </w:tblPr>
      <w:tblGrid>
        <w:gridCol w:w="4815"/>
        <w:gridCol w:w="4816"/>
      </w:tblGrid>
      <w:tr w:rsidR="00A07340" w14:paraId="44945ECA" w14:textId="77777777" w:rsidTr="00D23F3A">
        <w:trPr>
          <w:jc w:val="center"/>
        </w:trPr>
        <w:tc>
          <w:tcPr>
            <w:tcW w:w="4815" w:type="dxa"/>
            <w:shd w:val="clear" w:color="auto" w:fill="FFFFFF" w:themeFill="background1"/>
          </w:tcPr>
          <w:p w14:paraId="455CA417" w14:textId="136D0AA7" w:rsidR="00A07340" w:rsidRPr="00214BA8" w:rsidRDefault="00A07340" w:rsidP="00D23F3A">
            <w:pPr>
              <w:jc w:val="center"/>
              <w:rPr>
                <w:rFonts w:eastAsia="맑은 고딕"/>
                <w:lang w:eastAsia="ko-KR"/>
              </w:rPr>
            </w:pPr>
            <w:r w:rsidRPr="00214BA8">
              <w:rPr>
                <w:rFonts w:eastAsia="맑은 고딕"/>
                <w:noProof/>
                <w:lang w:val="en-US" w:eastAsia="ko-KR"/>
              </w:rPr>
              <w:lastRenderedPageBreak/>
              <w:drawing>
                <wp:inline distT="0" distB="0" distL="0" distR="0" wp14:anchorId="115F7FD3" wp14:editId="3BE2981A">
                  <wp:extent cx="1688578" cy="936000"/>
                  <wp:effectExtent l="0" t="0" r="6985" b="0"/>
                  <wp:docPr id="17"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88578" cy="936000"/>
                          </a:xfrm>
                          <a:prstGeom prst="rect">
                            <a:avLst/>
                          </a:prstGeom>
                          <a:noFill/>
                        </pic:spPr>
                      </pic:pic>
                    </a:graphicData>
                  </a:graphic>
                </wp:inline>
              </w:drawing>
            </w:r>
          </w:p>
          <w:p w14:paraId="0E0FDB1A" w14:textId="6B0CF7A6" w:rsidR="00A07340" w:rsidRPr="00214BA8" w:rsidRDefault="004E1F5B" w:rsidP="00214BA8">
            <w:pPr>
              <w:jc w:val="center"/>
              <w:rPr>
                <w:rFonts w:eastAsia="맑은 고딕"/>
                <w:lang w:eastAsia="ko-KR"/>
              </w:rPr>
            </w:pPr>
            <w:r>
              <w:rPr>
                <w:rFonts w:eastAsia="맑은 고딕"/>
                <w:lang w:val="en-US" w:eastAsia="ko-KR"/>
              </w:rPr>
              <w:t xml:space="preserve">&lt; </w:t>
            </w:r>
            <w:r w:rsidR="00A07340" w:rsidRPr="00214BA8">
              <w:rPr>
                <w:rFonts w:eastAsia="맑은 고딕"/>
                <w:lang w:val="en-US" w:eastAsia="ko-KR"/>
              </w:rPr>
              <w:t>Direct AI</w:t>
            </w:r>
            <w:r w:rsidR="00214BA8" w:rsidRPr="00214BA8">
              <w:rPr>
                <w:rFonts w:eastAsia="맑은 고딕"/>
                <w:lang w:val="en-US" w:eastAsia="ko-KR"/>
              </w:rPr>
              <w:t>/ML</w:t>
            </w:r>
            <w:r w:rsidR="00A07340" w:rsidRPr="00214BA8">
              <w:rPr>
                <w:rFonts w:eastAsia="맑은 고딕"/>
                <w:lang w:val="en-US" w:eastAsia="ko-KR"/>
              </w:rPr>
              <w:t xml:space="preserve"> positioning</w:t>
            </w:r>
            <w:r>
              <w:rPr>
                <w:rFonts w:eastAsia="맑은 고딕"/>
                <w:lang w:val="en-US" w:eastAsia="ko-KR"/>
              </w:rPr>
              <w:t xml:space="preserve"> &gt;</w:t>
            </w:r>
          </w:p>
        </w:tc>
        <w:tc>
          <w:tcPr>
            <w:tcW w:w="4816" w:type="dxa"/>
            <w:shd w:val="clear" w:color="auto" w:fill="FFFFFF" w:themeFill="background1"/>
          </w:tcPr>
          <w:p w14:paraId="115538A2" w14:textId="02EB610B" w:rsidR="00A07340" w:rsidRPr="00214BA8" w:rsidRDefault="00A07340" w:rsidP="00D23F3A">
            <w:pPr>
              <w:jc w:val="center"/>
              <w:rPr>
                <w:rFonts w:eastAsia="맑은 고딕"/>
                <w:lang w:eastAsia="ko-KR"/>
              </w:rPr>
            </w:pPr>
            <w:r w:rsidRPr="00214BA8">
              <w:rPr>
                <w:rFonts w:eastAsia="맑은 고딕"/>
                <w:noProof/>
                <w:lang w:val="en-US" w:eastAsia="ko-KR"/>
              </w:rPr>
              <w:drawing>
                <wp:inline distT="0" distB="0" distL="0" distR="0" wp14:anchorId="1AF68E02" wp14:editId="1F984062">
                  <wp:extent cx="1797166" cy="936000"/>
                  <wp:effectExtent l="0" t="0" r="0" b="0"/>
                  <wp:docPr id="1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97166" cy="936000"/>
                          </a:xfrm>
                          <a:prstGeom prst="rect">
                            <a:avLst/>
                          </a:prstGeom>
                          <a:noFill/>
                        </pic:spPr>
                      </pic:pic>
                    </a:graphicData>
                  </a:graphic>
                </wp:inline>
              </w:drawing>
            </w:r>
          </w:p>
          <w:p w14:paraId="0D6A5D92" w14:textId="6EABCDF1" w:rsidR="00A07340" w:rsidRPr="00214BA8" w:rsidRDefault="004E1F5B" w:rsidP="00A07340">
            <w:pPr>
              <w:jc w:val="center"/>
              <w:rPr>
                <w:rFonts w:eastAsia="맑은 고딕"/>
                <w:lang w:eastAsia="ko-KR"/>
              </w:rPr>
            </w:pPr>
            <w:r>
              <w:rPr>
                <w:rFonts w:eastAsia="맑은 고딕"/>
                <w:lang w:val="en-US" w:eastAsia="ko-KR"/>
              </w:rPr>
              <w:t xml:space="preserve">&lt; </w:t>
            </w:r>
            <w:r w:rsidR="00A07340" w:rsidRPr="00214BA8">
              <w:rPr>
                <w:rFonts w:eastAsia="맑은 고딕"/>
                <w:lang w:val="en-US" w:eastAsia="ko-KR"/>
              </w:rPr>
              <w:t>AI/ML assisted positioning</w:t>
            </w:r>
            <w:r>
              <w:rPr>
                <w:rFonts w:eastAsia="맑은 고딕"/>
                <w:lang w:val="en-US" w:eastAsia="ko-KR"/>
              </w:rPr>
              <w:t xml:space="preserve"> &gt;</w:t>
            </w:r>
          </w:p>
        </w:tc>
      </w:tr>
    </w:tbl>
    <w:p w14:paraId="517D9AD4" w14:textId="2DD3E0B7" w:rsidR="00A07340" w:rsidRPr="000B7EE2" w:rsidRDefault="00A07340" w:rsidP="00A07340">
      <w:pPr>
        <w:jc w:val="center"/>
        <w:rPr>
          <w:rFonts w:eastAsia="맑은 고딕"/>
          <w:lang w:eastAsia="ko-KR"/>
        </w:rPr>
      </w:pPr>
      <w:r w:rsidRPr="00CA58FF">
        <w:rPr>
          <w:rFonts w:eastAsia="맑은 고딕" w:hint="eastAsia"/>
          <w:b/>
          <w:bCs/>
          <w:lang w:eastAsia="ko-KR"/>
        </w:rPr>
        <w:t xml:space="preserve">Figure </w:t>
      </w:r>
      <w:r>
        <w:rPr>
          <w:rFonts w:eastAsia="맑은 고딕"/>
          <w:b/>
          <w:bCs/>
          <w:lang w:eastAsia="ko-KR"/>
        </w:rPr>
        <w:t>3</w:t>
      </w:r>
      <w:r w:rsidRPr="00CA58FF">
        <w:rPr>
          <w:rFonts w:eastAsia="맑은 고딕" w:hint="eastAsia"/>
          <w:b/>
          <w:bCs/>
          <w:lang w:eastAsia="ko-KR"/>
        </w:rPr>
        <w:t xml:space="preserve">: </w:t>
      </w:r>
      <w:r w:rsidR="00D0507C">
        <w:rPr>
          <w:rFonts w:eastAsia="맑은 고딕"/>
          <w:b/>
          <w:bCs/>
          <w:lang w:eastAsia="ko-KR"/>
        </w:rPr>
        <w:t>Use cases for positioning accuracy enhancements</w:t>
      </w:r>
    </w:p>
    <w:p w14:paraId="17A0532A" w14:textId="1CC820F3" w:rsidR="00C76EDE" w:rsidRPr="00456A09" w:rsidRDefault="000A211C" w:rsidP="00AC6AC9">
      <w:pPr>
        <w:jc w:val="left"/>
      </w:pPr>
      <w:r>
        <w:rPr>
          <w:rFonts w:eastAsia="맑은 고딕"/>
          <w:szCs w:val="24"/>
          <w:lang w:eastAsia="ko-KR"/>
        </w:rPr>
        <w:t>In our view, m</w:t>
      </w:r>
      <w:r w:rsidR="00501A7A">
        <w:rPr>
          <w:rFonts w:eastAsia="맑은 고딕" w:hint="eastAsia"/>
          <w:szCs w:val="24"/>
          <w:lang w:eastAsia="ko-KR"/>
        </w:rPr>
        <w:t xml:space="preserve">ost </w:t>
      </w:r>
      <w:r w:rsidR="00501A7A">
        <w:rPr>
          <w:rFonts w:eastAsia="맑은 고딕"/>
          <w:szCs w:val="24"/>
          <w:lang w:eastAsia="ko-KR"/>
        </w:rPr>
        <w:t>proposed candidate</w:t>
      </w:r>
      <w:r w:rsidR="00501A7A">
        <w:rPr>
          <w:rFonts w:eastAsia="맑은 고딕" w:hint="eastAsia"/>
          <w:szCs w:val="24"/>
          <w:lang w:eastAsia="ko-KR"/>
        </w:rPr>
        <w:t>s</w:t>
      </w:r>
      <w:r w:rsidR="00501A7A">
        <w:rPr>
          <w:rFonts w:eastAsia="맑은 고딕"/>
          <w:szCs w:val="24"/>
          <w:lang w:eastAsia="ko-KR"/>
        </w:rPr>
        <w:t xml:space="preserve"> for positioning in the WF are </w:t>
      </w:r>
      <w:r w:rsidR="00D246DC">
        <w:rPr>
          <w:rFonts w:eastAsia="맑은 고딕"/>
          <w:szCs w:val="24"/>
          <w:lang w:eastAsia="ko-KR"/>
        </w:rPr>
        <w:t>feasible</w:t>
      </w:r>
      <w:r w:rsidR="00501A7A">
        <w:rPr>
          <w:rFonts w:eastAsia="맑은 고딕"/>
          <w:szCs w:val="24"/>
          <w:lang w:eastAsia="ko-KR"/>
        </w:rPr>
        <w:t xml:space="preserve"> for the KPIs/</w:t>
      </w:r>
      <w:r w:rsidR="00501A7A">
        <w:rPr>
          <w:rFonts w:eastAsia="맑은 고딕" w:hint="eastAsia"/>
          <w:szCs w:val="24"/>
          <w:lang w:eastAsia="ko-KR"/>
        </w:rPr>
        <w:t>metrics</w:t>
      </w:r>
      <w:r w:rsidR="00501A7A">
        <w:rPr>
          <w:rFonts w:eastAsia="맑은 고딕"/>
          <w:szCs w:val="24"/>
          <w:lang w:eastAsia="ko-KR"/>
        </w:rPr>
        <w:t xml:space="preserve"> to be studied in RAN4. </w:t>
      </w:r>
      <w:r w:rsidR="00D246DC">
        <w:rPr>
          <w:rFonts w:eastAsia="맑은 고딕"/>
          <w:szCs w:val="24"/>
          <w:lang w:eastAsia="ko-KR"/>
        </w:rPr>
        <w:t>However, f</w:t>
      </w:r>
      <w:r w:rsidR="00C76EDE">
        <w:rPr>
          <w:rFonts w:eastAsia="맑은 고딕"/>
          <w:szCs w:val="24"/>
          <w:lang w:eastAsia="ko-KR"/>
        </w:rPr>
        <w:t xml:space="preserve">or the direct AI/ML positioning, since </w:t>
      </w:r>
      <w:r w:rsidR="00C76EDE" w:rsidRPr="00C76EDE">
        <w:rPr>
          <w:rFonts w:eastAsia="맑은 고딕"/>
          <w:szCs w:val="24"/>
          <w:lang w:eastAsia="ko-KR"/>
        </w:rPr>
        <w:t xml:space="preserve">the output of </w:t>
      </w:r>
      <w:r w:rsidR="00C76EDE">
        <w:rPr>
          <w:rFonts w:eastAsia="맑은 고딕"/>
          <w:szCs w:val="24"/>
          <w:lang w:eastAsia="ko-KR"/>
        </w:rPr>
        <w:t>the</w:t>
      </w:r>
      <w:r w:rsidR="00C76EDE" w:rsidRPr="00C76EDE">
        <w:rPr>
          <w:rFonts w:eastAsia="맑은 고딕"/>
          <w:szCs w:val="24"/>
          <w:lang w:eastAsia="ko-KR"/>
        </w:rPr>
        <w:t xml:space="preserve"> model is UE position, which is to verify the final positioning performance, </w:t>
      </w:r>
      <w:r w:rsidR="00C76EDE">
        <w:rPr>
          <w:rFonts w:eastAsia="맑은 고딕"/>
          <w:szCs w:val="24"/>
          <w:lang w:eastAsia="ko-KR"/>
        </w:rPr>
        <w:t xml:space="preserve">the positioning accuracy with ground truth would be only option </w:t>
      </w:r>
      <w:r>
        <w:rPr>
          <w:rFonts w:eastAsia="맑은 고딕"/>
          <w:szCs w:val="24"/>
          <w:lang w:eastAsia="ko-KR"/>
        </w:rPr>
        <w:t>applicable</w:t>
      </w:r>
      <w:r w:rsidR="00C76EDE">
        <w:rPr>
          <w:rFonts w:eastAsia="맑은 고딕"/>
          <w:szCs w:val="24"/>
          <w:lang w:eastAsia="ko-KR"/>
        </w:rPr>
        <w:t xml:space="preserve"> for </w:t>
      </w:r>
      <w:r w:rsidR="00D246DC">
        <w:rPr>
          <w:rFonts w:eastAsia="맑은 고딕"/>
          <w:szCs w:val="24"/>
          <w:lang w:eastAsia="ko-KR"/>
        </w:rPr>
        <w:t xml:space="preserve">the </w:t>
      </w:r>
      <w:r w:rsidR="00C76EDE">
        <w:rPr>
          <w:rFonts w:eastAsia="맑은 고딕"/>
          <w:szCs w:val="24"/>
          <w:lang w:eastAsia="ko-KR"/>
        </w:rPr>
        <w:t xml:space="preserve">direct positioning. </w:t>
      </w:r>
      <w:r w:rsidR="00D246DC">
        <w:rPr>
          <w:rFonts w:eastAsia="맑은 고딕"/>
          <w:szCs w:val="24"/>
          <w:lang w:eastAsia="ko-KR"/>
        </w:rPr>
        <w:t xml:space="preserve">As </w:t>
      </w:r>
      <w:r w:rsidR="00B84D9F">
        <w:rPr>
          <w:lang w:val="en-US"/>
        </w:rPr>
        <w:t>RAN4 has never defined requirements for positioning accuracy based on the true location</w:t>
      </w:r>
      <w:r w:rsidR="00D246DC">
        <w:rPr>
          <w:lang w:val="en-US"/>
        </w:rPr>
        <w:t xml:space="preserve">, </w:t>
      </w:r>
      <w:r>
        <w:rPr>
          <w:lang w:val="en-US"/>
        </w:rPr>
        <w:t>i</w:t>
      </w:r>
      <w:r w:rsidR="00B84D9F" w:rsidRPr="00B84D9F">
        <w:rPr>
          <w:lang w:val="en-US"/>
        </w:rPr>
        <w:t>t is not possible to setup test environment to simulate a real scenario</w:t>
      </w:r>
      <w:r w:rsidR="00B84D9F">
        <w:rPr>
          <w:lang w:val="en-US"/>
        </w:rPr>
        <w:t xml:space="preserve"> </w:t>
      </w:r>
      <w:r w:rsidR="00F53B2D">
        <w:rPr>
          <w:lang w:val="en-US"/>
        </w:rPr>
        <w:t xml:space="preserve">at this stage </w:t>
      </w:r>
      <w:r w:rsidR="00B84D9F">
        <w:rPr>
          <w:lang w:val="en-US"/>
        </w:rPr>
        <w:t xml:space="preserve">from </w:t>
      </w:r>
      <w:r w:rsidR="00F53B2D">
        <w:rPr>
          <w:lang w:val="en-US"/>
        </w:rPr>
        <w:t xml:space="preserve">the </w:t>
      </w:r>
      <w:r w:rsidR="00B84D9F">
        <w:rPr>
          <w:lang w:val="en-US"/>
        </w:rPr>
        <w:t>test</w:t>
      </w:r>
      <w:r w:rsidR="00F53B2D">
        <w:rPr>
          <w:lang w:val="en-US"/>
        </w:rPr>
        <w:t>ing</w:t>
      </w:r>
      <w:r w:rsidR="00B84D9F">
        <w:rPr>
          <w:lang w:val="en-US"/>
        </w:rPr>
        <w:t xml:space="preserve"> perspective</w:t>
      </w:r>
      <w:r w:rsidR="00D246DC">
        <w:rPr>
          <w:lang w:val="en-US"/>
        </w:rPr>
        <w:t xml:space="preserve">. However, </w:t>
      </w:r>
      <w:r w:rsidR="00F53B2D">
        <w:rPr>
          <w:lang w:val="en-US"/>
        </w:rPr>
        <w:t xml:space="preserve">it </w:t>
      </w:r>
      <w:r w:rsidR="00644A28">
        <w:rPr>
          <w:lang w:val="en-US"/>
        </w:rPr>
        <w:t>would</w:t>
      </w:r>
      <w:r w:rsidR="00D246DC">
        <w:rPr>
          <w:lang w:val="en-US"/>
        </w:rPr>
        <w:t xml:space="preserve"> be</w:t>
      </w:r>
      <w:r w:rsidR="00F53B2D">
        <w:rPr>
          <w:lang w:val="en-US"/>
        </w:rPr>
        <w:t xml:space="preserve"> too premature not to define or study the test metric in RAN4. </w:t>
      </w:r>
      <w:r w:rsidR="00456A09">
        <w:rPr>
          <w:lang w:val="en-US"/>
        </w:rPr>
        <w:t xml:space="preserve">RAN4 can have further </w:t>
      </w:r>
      <w:r>
        <w:rPr>
          <w:lang w:val="en-US"/>
        </w:rPr>
        <w:t xml:space="preserve">discussions </w:t>
      </w:r>
      <w:r w:rsidR="00456A09">
        <w:rPr>
          <w:lang w:val="en-US"/>
        </w:rPr>
        <w:t>on alternative ways to evaluate this AI/ML scenario with legacy features or products</w:t>
      </w:r>
      <w:r w:rsidR="00644A28">
        <w:rPr>
          <w:lang w:val="en-US"/>
        </w:rPr>
        <w:t xml:space="preserve"> for the reference, e.g., reference positioning entity</w:t>
      </w:r>
      <w:r w:rsidR="00456A09">
        <w:rPr>
          <w:lang w:val="en-US"/>
        </w:rPr>
        <w:t>.</w:t>
      </w:r>
    </w:p>
    <w:p w14:paraId="268C1115" w14:textId="3CE597D6" w:rsidR="00214BA8" w:rsidRDefault="00056408" w:rsidP="00056408">
      <w:pPr>
        <w:spacing w:line="240" w:lineRule="exact"/>
      </w:pPr>
      <w:r w:rsidRPr="008247F5">
        <w:rPr>
          <w:bCs/>
          <w:iCs/>
        </w:rPr>
        <w:t xml:space="preserve">For AI/ML assisted positioning, </w:t>
      </w:r>
      <w:r w:rsidR="0091422C">
        <w:rPr>
          <w:bCs/>
          <w:iCs/>
        </w:rPr>
        <w:t xml:space="preserve">as discussed so far, reusing the </w:t>
      </w:r>
      <w:r w:rsidR="0091422C" w:rsidRPr="00762DB2">
        <w:t>legacy accuracy requirements</w:t>
      </w:r>
      <w:r w:rsidR="0091422C">
        <w:t xml:space="preserve"> should be the baseline as its model inference output is related to existing timing/power measurements. Among the options on the table, the LOS/NLOS indicator or PRS RSRP</w:t>
      </w:r>
      <w:r w:rsidR="00214BA8">
        <w:t xml:space="preserve"> is preferred </w:t>
      </w:r>
      <w:r w:rsidR="00F53B2D">
        <w:t xml:space="preserve">for the AI/ML assisted positioning </w:t>
      </w:r>
      <w:r w:rsidR="00214BA8">
        <w:t xml:space="preserve">as </w:t>
      </w:r>
      <w:r w:rsidR="00F53B2D" w:rsidRPr="00F53B2D">
        <w:t>these metrics are commonly used in the</w:t>
      </w:r>
      <w:r w:rsidR="00644A28">
        <w:t xml:space="preserve"> </w:t>
      </w:r>
      <w:r w:rsidR="00F53B2D" w:rsidRPr="00F53B2D">
        <w:t xml:space="preserve">RAN1 </w:t>
      </w:r>
      <w:r w:rsidR="00F53B2D">
        <w:t>study</w:t>
      </w:r>
      <w:r w:rsidR="00644A28">
        <w:t xml:space="preserve"> currently</w:t>
      </w:r>
      <w:r w:rsidR="00F53B2D">
        <w:t>.</w:t>
      </w:r>
    </w:p>
    <w:p w14:paraId="76366166" w14:textId="4EFEBFB0" w:rsidR="00214BA8" w:rsidRDefault="000A211C" w:rsidP="00214BA8">
      <w:pPr>
        <w:jc w:val="left"/>
        <w:rPr>
          <w:b/>
          <w:bCs/>
          <w:lang w:eastAsia="zh-CN"/>
        </w:rPr>
      </w:pPr>
      <w:r>
        <w:rPr>
          <w:b/>
          <w:bCs/>
          <w:lang w:eastAsia="zh-CN"/>
        </w:rPr>
        <w:t xml:space="preserve">Observation </w:t>
      </w:r>
      <w:r w:rsidR="00164B24">
        <w:rPr>
          <w:b/>
          <w:bCs/>
          <w:lang w:eastAsia="zh-CN"/>
        </w:rPr>
        <w:t>4</w:t>
      </w:r>
      <w:r w:rsidR="00214BA8" w:rsidRPr="0024105B">
        <w:rPr>
          <w:b/>
          <w:bCs/>
          <w:lang w:eastAsia="zh-CN"/>
        </w:rPr>
        <w:t>:</w:t>
      </w:r>
      <w:r w:rsidR="00214BA8">
        <w:rPr>
          <w:b/>
          <w:bCs/>
          <w:lang w:eastAsia="zh-CN"/>
        </w:rPr>
        <w:t xml:space="preserve"> </w:t>
      </w:r>
      <w:r w:rsidR="00644A28">
        <w:rPr>
          <w:b/>
          <w:bCs/>
          <w:lang w:eastAsia="zh-CN"/>
        </w:rPr>
        <w:t>F</w:t>
      </w:r>
      <w:r w:rsidR="00644A28" w:rsidRPr="00644A28">
        <w:rPr>
          <w:b/>
          <w:bCs/>
          <w:lang w:eastAsia="zh-CN"/>
        </w:rPr>
        <w:t>or the direct AI/ML positioning</w:t>
      </w:r>
      <w:r w:rsidR="00644A28">
        <w:rPr>
          <w:b/>
          <w:bCs/>
          <w:lang w:eastAsia="zh-CN"/>
        </w:rPr>
        <w:t>, i</w:t>
      </w:r>
      <w:r w:rsidR="00644A28" w:rsidRPr="00644A28">
        <w:rPr>
          <w:b/>
          <w:bCs/>
          <w:lang w:val="en-US" w:eastAsia="zh-CN"/>
        </w:rPr>
        <w:t xml:space="preserve">t </w:t>
      </w:r>
      <w:r w:rsidR="00644A28">
        <w:rPr>
          <w:b/>
          <w:bCs/>
          <w:lang w:val="en-US" w:eastAsia="zh-CN"/>
        </w:rPr>
        <w:t>would</w:t>
      </w:r>
      <w:r w:rsidR="00644A28" w:rsidRPr="00644A28">
        <w:rPr>
          <w:b/>
          <w:bCs/>
          <w:lang w:val="en-US" w:eastAsia="zh-CN"/>
        </w:rPr>
        <w:t xml:space="preserve"> be too premature not to define or study the test metric in RAN4. RAN4 can have further discussions on alternative ways to evaluate this AI/ML scenario with legacy features or products</w:t>
      </w:r>
      <w:r w:rsidR="00644A28">
        <w:rPr>
          <w:b/>
          <w:bCs/>
          <w:lang w:val="en-US" w:eastAsia="zh-CN"/>
        </w:rPr>
        <w:t xml:space="preserve"> for the reference.</w:t>
      </w:r>
    </w:p>
    <w:p w14:paraId="00AA2BD5" w14:textId="1E0CAE16" w:rsidR="000A211C" w:rsidRDefault="00644A28" w:rsidP="00214BA8">
      <w:pPr>
        <w:jc w:val="left"/>
        <w:rPr>
          <w:b/>
          <w:bCs/>
          <w:lang w:eastAsia="zh-CN"/>
        </w:rPr>
      </w:pPr>
      <w:r>
        <w:rPr>
          <w:b/>
          <w:bCs/>
          <w:lang w:eastAsia="zh-CN"/>
        </w:rPr>
        <w:t xml:space="preserve">Observation </w:t>
      </w:r>
      <w:r w:rsidR="00164B24">
        <w:rPr>
          <w:b/>
          <w:bCs/>
          <w:lang w:eastAsia="zh-CN"/>
        </w:rPr>
        <w:t>5</w:t>
      </w:r>
      <w:r w:rsidR="000A211C">
        <w:rPr>
          <w:b/>
          <w:bCs/>
          <w:lang w:eastAsia="zh-CN"/>
        </w:rPr>
        <w:t xml:space="preserve">: </w:t>
      </w:r>
      <w:r w:rsidRPr="00644A28">
        <w:rPr>
          <w:b/>
          <w:bCs/>
          <w:lang w:eastAsia="zh-CN"/>
        </w:rPr>
        <w:t>LOS/NLOS indicator or PRS RSRP is preferred for the AI/ML assisted positioning as these metrics are commonly used in the RAN1 study currently.</w:t>
      </w:r>
    </w:p>
    <w:p w14:paraId="2FE48129" w14:textId="28A5DF1B" w:rsidR="004D4AD9" w:rsidRDefault="00DF6D20" w:rsidP="000F259D">
      <w:pPr>
        <w:pStyle w:val="1"/>
        <w:rPr>
          <w:lang w:eastAsia="ja-JP"/>
        </w:rPr>
      </w:pPr>
      <w:r>
        <w:rPr>
          <w:rFonts w:eastAsia="맑은 고딕"/>
          <w:lang w:eastAsia="ko-KR"/>
        </w:rPr>
        <w:t>3</w:t>
      </w:r>
      <w:r>
        <w:rPr>
          <w:rFonts w:eastAsia="맑은 고딕"/>
          <w:lang w:eastAsia="ko-KR"/>
        </w:rPr>
        <w:tab/>
      </w:r>
      <w:r>
        <w:rPr>
          <w:rFonts w:eastAsia="맑은 고딕"/>
          <w:lang w:eastAsia="ko-KR"/>
        </w:rPr>
        <w:tab/>
      </w:r>
      <w:r w:rsidR="000F259D">
        <w:rPr>
          <w:rFonts w:eastAsia="맑은 고딕" w:hint="eastAsia"/>
          <w:lang w:eastAsia="ko-KR"/>
        </w:rPr>
        <w:t>Conclusion</w:t>
      </w:r>
    </w:p>
    <w:p w14:paraId="0A4A0542" w14:textId="77BBE6F0" w:rsidR="00BD65E8" w:rsidRDefault="00BD65E8" w:rsidP="00BD65E8">
      <w:pPr>
        <w:jc w:val="left"/>
        <w:rPr>
          <w:rFonts w:eastAsiaTheme="minorEastAsia"/>
          <w:lang w:eastAsia="zh-CN"/>
        </w:rPr>
      </w:pPr>
      <w:r>
        <w:rPr>
          <w:rFonts w:eastAsiaTheme="minorEastAsia"/>
          <w:lang w:eastAsia="zh-CN"/>
        </w:rPr>
        <w:t>T</w:t>
      </w:r>
      <w:r w:rsidRPr="00607C22">
        <w:rPr>
          <w:rFonts w:eastAsiaTheme="minorEastAsia"/>
          <w:lang w:eastAsia="zh-CN"/>
        </w:rPr>
        <w:t>his contribution provide</w:t>
      </w:r>
      <w:r w:rsidR="00592196">
        <w:rPr>
          <w:rFonts w:eastAsiaTheme="minorEastAsia"/>
          <w:lang w:eastAsia="zh-CN"/>
        </w:rPr>
        <w:t>s</w:t>
      </w:r>
      <w:r w:rsidRPr="00607C22">
        <w:rPr>
          <w:rFonts w:eastAsiaTheme="minorEastAsia"/>
          <w:lang w:eastAsia="zh-CN"/>
        </w:rPr>
        <w:t xml:space="preserve"> </w:t>
      </w:r>
      <w:r w:rsidR="00504D0F">
        <w:rPr>
          <w:rFonts w:eastAsiaTheme="minorEastAsia"/>
          <w:lang w:eastAsia="zh-CN"/>
        </w:rPr>
        <w:t>our</w:t>
      </w:r>
      <w:r w:rsidR="00592196">
        <w:rPr>
          <w:rFonts w:eastAsiaTheme="minorEastAsia"/>
          <w:lang w:eastAsia="zh-CN"/>
        </w:rPr>
        <w:t xml:space="preserve"> </w:t>
      </w:r>
      <w:r w:rsidRPr="00607C22">
        <w:rPr>
          <w:rFonts w:eastAsiaTheme="minorEastAsia"/>
          <w:lang w:eastAsia="zh-CN"/>
        </w:rPr>
        <w:t xml:space="preserve">view on </w:t>
      </w:r>
      <w:r w:rsidR="00504D0F">
        <w:rPr>
          <w:rFonts w:eastAsiaTheme="minorEastAsia"/>
          <w:lang w:eastAsia="zh-CN"/>
        </w:rPr>
        <w:t>the test metric for</w:t>
      </w:r>
      <w:r>
        <w:rPr>
          <w:rFonts w:eastAsiaTheme="minorEastAsia"/>
          <w:lang w:eastAsia="zh-CN"/>
        </w:rPr>
        <w:t xml:space="preserve"> </w:t>
      </w:r>
      <w:r w:rsidRPr="00607C22">
        <w:rPr>
          <w:rFonts w:eastAsiaTheme="minorEastAsia"/>
          <w:lang w:eastAsia="zh-CN"/>
        </w:rPr>
        <w:t>the six sub use cases under the three categorized target enhancements</w:t>
      </w:r>
      <w:r w:rsidR="00504D0F">
        <w:rPr>
          <w:rFonts w:eastAsiaTheme="minorEastAsia"/>
          <w:lang w:eastAsia="zh-CN"/>
        </w:rPr>
        <w:t xml:space="preserve"> from RAN4 perspectives</w:t>
      </w:r>
      <w:r w:rsidRPr="00607C22">
        <w:rPr>
          <w:rFonts w:eastAsiaTheme="minorEastAsia"/>
          <w:lang w:eastAsia="zh-CN"/>
        </w:rPr>
        <w:t xml:space="preserve">. </w:t>
      </w:r>
      <w:r w:rsidR="00592196" w:rsidRPr="00592196">
        <w:rPr>
          <w:rFonts w:eastAsiaTheme="minorEastAsia"/>
          <w:lang w:eastAsia="zh-CN"/>
        </w:rPr>
        <w:t>Following summary can be derived.</w:t>
      </w:r>
    </w:p>
    <w:p w14:paraId="2D26EA4C" w14:textId="77777777" w:rsidR="004E1F5B" w:rsidRPr="00656B8F" w:rsidRDefault="004E1F5B" w:rsidP="004E1F5B">
      <w:pPr>
        <w:jc w:val="left"/>
        <w:rPr>
          <w:b/>
          <w:bCs/>
          <w:lang w:eastAsia="zh-CN"/>
        </w:rPr>
      </w:pPr>
      <w:r>
        <w:rPr>
          <w:b/>
          <w:bCs/>
          <w:lang w:eastAsia="zh-CN"/>
        </w:rPr>
        <w:t xml:space="preserve">Observation </w:t>
      </w:r>
      <w:r w:rsidRPr="00656B8F">
        <w:rPr>
          <w:b/>
          <w:bCs/>
          <w:lang w:eastAsia="zh-CN"/>
        </w:rPr>
        <w:t xml:space="preserve">1: </w:t>
      </w:r>
      <w:r>
        <w:rPr>
          <w:b/>
          <w:bCs/>
          <w:lang w:eastAsia="zh-CN"/>
        </w:rPr>
        <w:t>T</w:t>
      </w:r>
      <w:r w:rsidRPr="00B93EED">
        <w:rPr>
          <w:b/>
          <w:bCs/>
          <w:lang w:eastAsia="zh-CN"/>
        </w:rPr>
        <w:t xml:space="preserve">hroughput is </w:t>
      </w:r>
      <w:r>
        <w:rPr>
          <w:b/>
          <w:bCs/>
          <w:lang w:eastAsia="zh-CN"/>
        </w:rPr>
        <w:t xml:space="preserve">considered as </w:t>
      </w:r>
      <w:r w:rsidRPr="00B93EED">
        <w:rPr>
          <w:b/>
          <w:bCs/>
          <w:lang w:eastAsia="zh-CN"/>
        </w:rPr>
        <w:t>a promising test metric for both CSI compression and CSI prediction</w:t>
      </w:r>
      <w:r>
        <w:rPr>
          <w:b/>
          <w:bCs/>
          <w:lang w:eastAsia="zh-CN"/>
        </w:rPr>
        <w:t>.</w:t>
      </w:r>
    </w:p>
    <w:p w14:paraId="48F730C3" w14:textId="77777777" w:rsidR="004E1F5B" w:rsidRPr="00DB4713" w:rsidRDefault="004E1F5B" w:rsidP="004E1F5B">
      <w:pPr>
        <w:jc w:val="left"/>
        <w:rPr>
          <w:b/>
          <w:bCs/>
          <w:lang w:eastAsia="zh-CN"/>
        </w:rPr>
      </w:pPr>
      <w:r>
        <w:rPr>
          <w:b/>
          <w:bCs/>
          <w:lang w:eastAsia="zh-CN"/>
        </w:rPr>
        <w:t>Proposal 1</w:t>
      </w:r>
      <w:r w:rsidRPr="00DB4713">
        <w:rPr>
          <w:b/>
          <w:bCs/>
          <w:lang w:eastAsia="zh-CN"/>
        </w:rPr>
        <w:t xml:space="preserve">: </w:t>
      </w:r>
      <w:r w:rsidRPr="00A370C8">
        <w:rPr>
          <w:b/>
          <w:bCs/>
          <w:lang w:eastAsia="zh-CN"/>
        </w:rPr>
        <w:t>RAN4 is recommended to focus only on the throughput rather than those intermediate KPIs for model inference</w:t>
      </w:r>
      <w:r>
        <w:rPr>
          <w:b/>
          <w:bCs/>
          <w:lang w:eastAsia="zh-CN"/>
        </w:rPr>
        <w:t xml:space="preserve"> discussion</w:t>
      </w:r>
      <w:r w:rsidRPr="00A370C8">
        <w:rPr>
          <w:b/>
          <w:bCs/>
          <w:lang w:eastAsia="zh-CN"/>
        </w:rPr>
        <w:t>.</w:t>
      </w:r>
    </w:p>
    <w:p w14:paraId="15EEE91B" w14:textId="77777777" w:rsidR="004E1F5B" w:rsidRPr="00D246DC" w:rsidRDefault="004E1F5B" w:rsidP="004E1F5B">
      <w:pPr>
        <w:jc w:val="left"/>
        <w:rPr>
          <w:b/>
          <w:bCs/>
          <w:lang w:eastAsia="zh-CN"/>
        </w:rPr>
      </w:pPr>
      <w:r w:rsidRPr="00D246DC">
        <w:rPr>
          <w:b/>
          <w:bCs/>
          <w:lang w:eastAsia="zh-CN"/>
        </w:rPr>
        <w:t>Observation 2: Both RSRP accuracy and beam prediction accuracy are applicable metrics for the evaluation of beam management inference performance.</w:t>
      </w:r>
    </w:p>
    <w:p w14:paraId="09717C44" w14:textId="77777777" w:rsidR="004E1F5B" w:rsidRPr="00DB4713" w:rsidRDefault="004E1F5B" w:rsidP="004E1F5B">
      <w:pPr>
        <w:jc w:val="left"/>
        <w:rPr>
          <w:b/>
          <w:bCs/>
          <w:lang w:eastAsia="zh-CN"/>
        </w:rPr>
      </w:pPr>
      <w:r w:rsidRPr="00D246DC">
        <w:rPr>
          <w:b/>
          <w:bCs/>
          <w:lang w:eastAsia="zh-CN"/>
        </w:rPr>
        <w:t>Observation 3: Top-1 (%) can be the baseline for the option of the beam prediction accuracy according to the study in RAN1, and the others such as Top-K/1 and Top-1/K could be additional metrics for the beam prediction accuracy.</w:t>
      </w:r>
    </w:p>
    <w:p w14:paraId="4F4C79E9" w14:textId="77777777" w:rsidR="004E1F5B" w:rsidRDefault="004E1F5B" w:rsidP="004E1F5B">
      <w:pPr>
        <w:jc w:val="left"/>
        <w:rPr>
          <w:b/>
          <w:bCs/>
          <w:lang w:eastAsia="zh-CN"/>
        </w:rPr>
      </w:pPr>
      <w:r>
        <w:rPr>
          <w:b/>
          <w:bCs/>
          <w:lang w:eastAsia="zh-CN"/>
        </w:rPr>
        <w:t>Observation 4</w:t>
      </w:r>
      <w:r w:rsidRPr="0024105B">
        <w:rPr>
          <w:b/>
          <w:bCs/>
          <w:lang w:eastAsia="zh-CN"/>
        </w:rPr>
        <w:t>:</w:t>
      </w:r>
      <w:r>
        <w:rPr>
          <w:b/>
          <w:bCs/>
          <w:lang w:eastAsia="zh-CN"/>
        </w:rPr>
        <w:t xml:space="preserve"> F</w:t>
      </w:r>
      <w:r w:rsidRPr="00644A28">
        <w:rPr>
          <w:b/>
          <w:bCs/>
          <w:lang w:eastAsia="zh-CN"/>
        </w:rPr>
        <w:t>or the direct AI/ML positioning</w:t>
      </w:r>
      <w:r>
        <w:rPr>
          <w:b/>
          <w:bCs/>
          <w:lang w:eastAsia="zh-CN"/>
        </w:rPr>
        <w:t>, i</w:t>
      </w:r>
      <w:r w:rsidRPr="00644A28">
        <w:rPr>
          <w:b/>
          <w:bCs/>
          <w:lang w:val="en-US" w:eastAsia="zh-CN"/>
        </w:rPr>
        <w:t xml:space="preserve">t </w:t>
      </w:r>
      <w:r>
        <w:rPr>
          <w:b/>
          <w:bCs/>
          <w:lang w:val="en-US" w:eastAsia="zh-CN"/>
        </w:rPr>
        <w:t>would</w:t>
      </w:r>
      <w:r w:rsidRPr="00644A28">
        <w:rPr>
          <w:b/>
          <w:bCs/>
          <w:lang w:val="en-US" w:eastAsia="zh-CN"/>
        </w:rPr>
        <w:t xml:space="preserve"> be too premature not to define or study the test metric in RAN4. RAN4 can have further discussions on alternative ways to evaluate this AI/ML scenario with legacy features or products</w:t>
      </w:r>
      <w:r>
        <w:rPr>
          <w:b/>
          <w:bCs/>
          <w:lang w:val="en-US" w:eastAsia="zh-CN"/>
        </w:rPr>
        <w:t xml:space="preserve"> for the reference.</w:t>
      </w:r>
    </w:p>
    <w:p w14:paraId="43EDC360" w14:textId="77777777" w:rsidR="004E1F5B" w:rsidRDefault="004E1F5B" w:rsidP="004E1F5B">
      <w:pPr>
        <w:jc w:val="left"/>
        <w:rPr>
          <w:b/>
          <w:bCs/>
          <w:lang w:eastAsia="zh-CN"/>
        </w:rPr>
      </w:pPr>
      <w:r>
        <w:rPr>
          <w:b/>
          <w:bCs/>
          <w:lang w:eastAsia="zh-CN"/>
        </w:rPr>
        <w:t xml:space="preserve">Observation 5: </w:t>
      </w:r>
      <w:r w:rsidRPr="00644A28">
        <w:rPr>
          <w:b/>
          <w:bCs/>
          <w:lang w:eastAsia="zh-CN"/>
        </w:rPr>
        <w:t>LOS/NLOS indicator or PRS RSRP is preferred for the AI/ML assisted positioning as these metrics are commonly used in the RAN1 study currently.</w:t>
      </w:r>
    </w:p>
    <w:p w14:paraId="1586C041" w14:textId="5C7FB5E9" w:rsidR="009B37B2" w:rsidRDefault="00825D14">
      <w:pPr>
        <w:pStyle w:val="1"/>
        <w:rPr>
          <w:lang w:val="en-US" w:eastAsia="ja-JP"/>
        </w:rPr>
      </w:pPr>
      <w:r>
        <w:rPr>
          <w:lang w:val="en-US" w:eastAsia="ja-JP"/>
        </w:rPr>
        <w:lastRenderedPageBreak/>
        <w:t>Re</w:t>
      </w:r>
      <w:r w:rsidR="000C758B">
        <w:rPr>
          <w:lang w:val="en-US" w:eastAsia="ja-JP"/>
        </w:rPr>
        <w:t>ference</w:t>
      </w:r>
    </w:p>
    <w:p w14:paraId="4D2C7223" w14:textId="1B512353" w:rsidR="00504D0F" w:rsidRDefault="00AB2FEC" w:rsidP="00504D0F">
      <w:pPr>
        <w:pStyle w:val="20"/>
        <w:overflowPunct w:val="0"/>
        <w:autoSpaceDE w:val="0"/>
        <w:autoSpaceDN w:val="0"/>
        <w:adjustRightInd w:val="0"/>
        <w:spacing w:line="240" w:lineRule="auto"/>
        <w:ind w:leftChars="-10" w:left="264"/>
        <w:jc w:val="left"/>
        <w:textAlignment w:val="baseline"/>
        <w:rPr>
          <w:lang w:val="en-US" w:eastAsia="zh-CN"/>
        </w:rPr>
      </w:pPr>
      <w:r w:rsidRPr="00AB2FEC">
        <w:rPr>
          <w:lang w:val="en-US" w:eastAsia="zh-CN"/>
        </w:rPr>
        <w:t xml:space="preserve">[1] </w:t>
      </w:r>
      <w:r w:rsidR="008F0D87">
        <w:rPr>
          <w:lang w:val="en-US" w:eastAsia="zh-CN"/>
        </w:rPr>
        <w:t>R4-2310433</w:t>
      </w:r>
      <w:r w:rsidR="008F0D87">
        <w:rPr>
          <w:lang w:val="en-US" w:eastAsia="zh-CN"/>
        </w:rPr>
        <w:tab/>
      </w:r>
      <w:r w:rsidR="008F0D87" w:rsidRPr="008F0D87">
        <w:rPr>
          <w:lang w:val="en-US" w:eastAsia="zh-CN"/>
        </w:rPr>
        <w:t>WF on RAN4 requirements for NR AI/ML</w:t>
      </w:r>
      <w:r w:rsidR="008F0D87">
        <w:rPr>
          <w:lang w:val="en-US" w:eastAsia="zh-CN"/>
        </w:rPr>
        <w:tab/>
        <w:t>Qualcomm</w:t>
      </w:r>
    </w:p>
    <w:p w14:paraId="364E6BB7" w14:textId="5DFBB685" w:rsidR="00EB47C4" w:rsidRPr="00592196" w:rsidRDefault="00EB47C4" w:rsidP="008C1BCA">
      <w:pPr>
        <w:pStyle w:val="20"/>
        <w:overflowPunct w:val="0"/>
        <w:autoSpaceDE w:val="0"/>
        <w:autoSpaceDN w:val="0"/>
        <w:adjustRightInd w:val="0"/>
        <w:spacing w:line="240" w:lineRule="auto"/>
        <w:ind w:leftChars="-10" w:left="264"/>
        <w:jc w:val="left"/>
        <w:textAlignment w:val="baseline"/>
        <w:rPr>
          <w:lang w:val="en-US" w:eastAsia="zh-CN"/>
        </w:rPr>
      </w:pPr>
    </w:p>
    <w:sectPr w:rsidR="00EB47C4" w:rsidRPr="0059219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584BB" w14:textId="77777777" w:rsidR="00624122" w:rsidRDefault="00624122" w:rsidP="00FC2656">
      <w:pPr>
        <w:spacing w:after="0" w:line="240" w:lineRule="auto"/>
      </w:pPr>
      <w:r>
        <w:separator/>
      </w:r>
    </w:p>
  </w:endnote>
  <w:endnote w:type="continuationSeparator" w:id="0">
    <w:p w14:paraId="5E2C87FB" w14:textId="77777777" w:rsidR="00624122" w:rsidRDefault="00624122"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default"/>
    <w:sig w:usb0="00000000" w:usb1="E9FFFFFF" w:usb2="0000003F" w:usb3="00000000" w:csb0="603F01FF" w:csb1="FFFF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1B241" w14:textId="77777777" w:rsidR="00624122" w:rsidRDefault="00624122" w:rsidP="00FC2656">
      <w:pPr>
        <w:spacing w:after="0" w:line="240" w:lineRule="auto"/>
      </w:pPr>
      <w:r>
        <w:separator/>
      </w:r>
    </w:p>
  </w:footnote>
  <w:footnote w:type="continuationSeparator" w:id="0">
    <w:p w14:paraId="5DACCB78" w14:textId="77777777" w:rsidR="00624122" w:rsidRDefault="00624122"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2083E"/>
    <w:multiLevelType w:val="hybridMultilevel"/>
    <w:tmpl w:val="EED05EC4"/>
    <w:lvl w:ilvl="0" w:tplc="8F74DAD2">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 w15:restartNumberingAfterBreak="0">
    <w:nsid w:val="1AC52A7A"/>
    <w:multiLevelType w:val="multilevel"/>
    <w:tmpl w:val="1AC52A7A"/>
    <w:lvl w:ilvl="0">
      <w:start w:val="1"/>
      <w:numFmt w:val="decimal"/>
      <w:pStyle w:val="RAN4observation"/>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C9701FE"/>
    <w:multiLevelType w:val="hybridMultilevel"/>
    <w:tmpl w:val="3E887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F830BE9"/>
    <w:multiLevelType w:val="hybridMultilevel"/>
    <w:tmpl w:val="AC9C4D6C"/>
    <w:lvl w:ilvl="0" w:tplc="7150A1D4">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881AFC"/>
    <w:multiLevelType w:val="hybridMultilevel"/>
    <w:tmpl w:val="D3F64280"/>
    <w:lvl w:ilvl="0" w:tplc="029C9C72">
      <w:start w:val="1"/>
      <w:numFmt w:val="bullet"/>
      <w:lvlText w:val="•"/>
      <w:lvlJc w:val="left"/>
      <w:pPr>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895BBD"/>
    <w:multiLevelType w:val="hybridMultilevel"/>
    <w:tmpl w:val="5E5205EA"/>
    <w:lvl w:ilvl="0" w:tplc="04090003">
      <w:start w:val="1"/>
      <w:numFmt w:val="bullet"/>
      <w:lvlText w:val="o"/>
      <w:lvlJc w:val="left"/>
      <w:pPr>
        <w:ind w:left="840" w:hanging="420"/>
      </w:pPr>
      <w:rPr>
        <w:rFonts w:ascii="Courier New" w:hAnsi="Courier New" w:cs="Courier New" w:hint="default"/>
      </w:rPr>
    </w:lvl>
    <w:lvl w:ilvl="1" w:tplc="04090005">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2890" w:hanging="360"/>
      </w:pPr>
    </w:lvl>
    <w:lvl w:ilvl="2" w:tplc="0409001B" w:tentative="1">
      <w:start w:val="1"/>
      <w:numFmt w:val="lowerRoman"/>
      <w:lvlText w:val="%3."/>
      <w:lvlJc w:val="right"/>
      <w:pPr>
        <w:ind w:left="-2170" w:hanging="180"/>
      </w:pPr>
    </w:lvl>
    <w:lvl w:ilvl="3" w:tplc="0409000F" w:tentative="1">
      <w:start w:val="1"/>
      <w:numFmt w:val="decimal"/>
      <w:lvlText w:val="%4."/>
      <w:lvlJc w:val="left"/>
      <w:pPr>
        <w:ind w:left="-1450" w:hanging="360"/>
      </w:pPr>
    </w:lvl>
    <w:lvl w:ilvl="4" w:tplc="04090019" w:tentative="1">
      <w:start w:val="1"/>
      <w:numFmt w:val="lowerLetter"/>
      <w:lvlText w:val="%5."/>
      <w:lvlJc w:val="left"/>
      <w:pPr>
        <w:ind w:left="-730" w:hanging="360"/>
      </w:pPr>
    </w:lvl>
    <w:lvl w:ilvl="5" w:tplc="0409001B" w:tentative="1">
      <w:start w:val="1"/>
      <w:numFmt w:val="lowerRoman"/>
      <w:lvlText w:val="%6."/>
      <w:lvlJc w:val="right"/>
      <w:pPr>
        <w:ind w:left="-10" w:hanging="180"/>
      </w:pPr>
    </w:lvl>
    <w:lvl w:ilvl="6" w:tplc="0409000F" w:tentative="1">
      <w:start w:val="1"/>
      <w:numFmt w:val="decimal"/>
      <w:lvlText w:val="%7."/>
      <w:lvlJc w:val="left"/>
      <w:pPr>
        <w:ind w:left="710" w:hanging="360"/>
      </w:pPr>
    </w:lvl>
    <w:lvl w:ilvl="7" w:tplc="04090019" w:tentative="1">
      <w:start w:val="1"/>
      <w:numFmt w:val="lowerLetter"/>
      <w:lvlText w:val="%8."/>
      <w:lvlJc w:val="left"/>
      <w:pPr>
        <w:ind w:left="1430" w:hanging="360"/>
      </w:pPr>
    </w:lvl>
    <w:lvl w:ilvl="8" w:tplc="0409001B" w:tentative="1">
      <w:start w:val="1"/>
      <w:numFmt w:val="lowerRoman"/>
      <w:lvlText w:val="%9."/>
      <w:lvlJc w:val="right"/>
      <w:pPr>
        <w:ind w:left="215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229" w:hanging="360"/>
      </w:pPr>
    </w:lvl>
    <w:lvl w:ilvl="2" w:tplc="0409001B" w:tentative="1">
      <w:start w:val="1"/>
      <w:numFmt w:val="lowerRoman"/>
      <w:lvlText w:val="%3."/>
      <w:lvlJc w:val="right"/>
      <w:pPr>
        <w:ind w:left="949" w:hanging="180"/>
      </w:pPr>
    </w:lvl>
    <w:lvl w:ilvl="3" w:tplc="0409000F" w:tentative="1">
      <w:start w:val="1"/>
      <w:numFmt w:val="decimal"/>
      <w:lvlText w:val="%4."/>
      <w:lvlJc w:val="left"/>
      <w:pPr>
        <w:ind w:left="1669" w:hanging="360"/>
      </w:pPr>
    </w:lvl>
    <w:lvl w:ilvl="4" w:tplc="04090019" w:tentative="1">
      <w:start w:val="1"/>
      <w:numFmt w:val="lowerLetter"/>
      <w:lvlText w:val="%5."/>
      <w:lvlJc w:val="left"/>
      <w:pPr>
        <w:ind w:left="2389" w:hanging="360"/>
      </w:pPr>
    </w:lvl>
    <w:lvl w:ilvl="5" w:tplc="0409001B" w:tentative="1">
      <w:start w:val="1"/>
      <w:numFmt w:val="lowerRoman"/>
      <w:lvlText w:val="%6."/>
      <w:lvlJc w:val="right"/>
      <w:pPr>
        <w:ind w:left="3109" w:hanging="180"/>
      </w:pPr>
    </w:lvl>
    <w:lvl w:ilvl="6" w:tplc="0409000F" w:tentative="1">
      <w:start w:val="1"/>
      <w:numFmt w:val="decimal"/>
      <w:lvlText w:val="%7."/>
      <w:lvlJc w:val="left"/>
      <w:pPr>
        <w:ind w:left="3829" w:hanging="360"/>
      </w:pPr>
    </w:lvl>
    <w:lvl w:ilvl="7" w:tplc="04090019" w:tentative="1">
      <w:start w:val="1"/>
      <w:numFmt w:val="lowerLetter"/>
      <w:lvlText w:val="%8."/>
      <w:lvlJc w:val="left"/>
      <w:pPr>
        <w:ind w:left="4549" w:hanging="360"/>
      </w:pPr>
    </w:lvl>
    <w:lvl w:ilvl="8" w:tplc="0409001B" w:tentative="1">
      <w:start w:val="1"/>
      <w:numFmt w:val="lowerRoman"/>
      <w:lvlText w:val="%9."/>
      <w:lvlJc w:val="right"/>
      <w:pPr>
        <w:ind w:left="5269" w:hanging="180"/>
      </w:pPr>
    </w:lvl>
  </w:abstractNum>
  <w:abstractNum w:abstractNumId="12" w15:restartNumberingAfterBreak="0">
    <w:nsid w:val="547E381D"/>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9990777"/>
    <w:multiLevelType w:val="hybridMultilevel"/>
    <w:tmpl w:val="1F8C8700"/>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5745647"/>
    <w:multiLevelType w:val="hybridMultilevel"/>
    <w:tmpl w:val="6E6E03F2"/>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ADA56F9"/>
    <w:multiLevelType w:val="hybridMultilevel"/>
    <w:tmpl w:val="9E106CB4"/>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EC4718A"/>
    <w:multiLevelType w:val="hybridMultilevel"/>
    <w:tmpl w:val="952C2382"/>
    <w:lvl w:ilvl="0" w:tplc="04090001">
      <w:start w:val="1"/>
      <w:numFmt w:val="bullet"/>
      <w:lvlText w:val=""/>
      <w:lvlJc w:val="left"/>
      <w:pPr>
        <w:ind w:left="360" w:hanging="360"/>
      </w:pPr>
      <w:rPr>
        <w:rFonts w:ascii="Symbol" w:hAnsi="Symbol" w:hint="default"/>
      </w:rPr>
    </w:lvl>
    <w:lvl w:ilvl="1" w:tplc="029C9C72">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80648859">
    <w:abstractNumId w:val="9"/>
  </w:num>
  <w:num w:numId="2" w16cid:durableId="296647429">
    <w:abstractNumId w:val="14"/>
  </w:num>
  <w:num w:numId="3" w16cid:durableId="357857359">
    <w:abstractNumId w:val="1"/>
  </w:num>
  <w:num w:numId="4" w16cid:durableId="55906105">
    <w:abstractNumId w:val="17"/>
  </w:num>
  <w:num w:numId="5" w16cid:durableId="902179095">
    <w:abstractNumId w:val="4"/>
  </w:num>
  <w:num w:numId="6" w16cid:durableId="2025815695">
    <w:abstractNumId w:val="13"/>
  </w:num>
  <w:num w:numId="7" w16cid:durableId="638075308">
    <w:abstractNumId w:val="19"/>
  </w:num>
  <w:num w:numId="8" w16cid:durableId="109207432">
    <w:abstractNumId w:val="8"/>
  </w:num>
  <w:num w:numId="9" w16cid:durableId="1873497595">
    <w:abstractNumId w:val="12"/>
  </w:num>
  <w:num w:numId="10" w16cid:durableId="1857498195">
    <w:abstractNumId w:val="5"/>
  </w:num>
  <w:num w:numId="11" w16cid:durableId="39138073">
    <w:abstractNumId w:val="16"/>
  </w:num>
  <w:num w:numId="12" w16cid:durableId="151221650">
    <w:abstractNumId w:val="2"/>
  </w:num>
  <w:num w:numId="13" w16cid:durableId="1876967182">
    <w:abstractNumId w:val="10"/>
  </w:num>
  <w:num w:numId="14" w16cid:durableId="494760483">
    <w:abstractNumId w:val="11"/>
  </w:num>
  <w:num w:numId="15" w16cid:durableId="1338652396">
    <w:abstractNumId w:val="20"/>
  </w:num>
  <w:num w:numId="16" w16cid:durableId="34935609">
    <w:abstractNumId w:val="6"/>
  </w:num>
  <w:num w:numId="17" w16cid:durableId="188222534">
    <w:abstractNumId w:val="15"/>
  </w:num>
  <w:num w:numId="18" w16cid:durableId="151338607">
    <w:abstractNumId w:val="0"/>
  </w:num>
  <w:num w:numId="19" w16cid:durableId="1719091434">
    <w:abstractNumId w:val="18"/>
  </w:num>
  <w:num w:numId="20" w16cid:durableId="1542009010">
    <w:abstractNumId w:val="3"/>
  </w:num>
  <w:num w:numId="21" w16cid:durableId="205139401">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49C3"/>
    <w:rsid w:val="00026ACC"/>
    <w:rsid w:val="00030B9D"/>
    <w:rsid w:val="0003171D"/>
    <w:rsid w:val="00031C1D"/>
    <w:rsid w:val="00032320"/>
    <w:rsid w:val="000354B4"/>
    <w:rsid w:val="00035C50"/>
    <w:rsid w:val="00036BAB"/>
    <w:rsid w:val="000457A1"/>
    <w:rsid w:val="00047C6A"/>
    <w:rsid w:val="00050001"/>
    <w:rsid w:val="00052041"/>
    <w:rsid w:val="0005326A"/>
    <w:rsid w:val="00056408"/>
    <w:rsid w:val="00056590"/>
    <w:rsid w:val="000618FB"/>
    <w:rsid w:val="0006266D"/>
    <w:rsid w:val="00064E50"/>
    <w:rsid w:val="00065506"/>
    <w:rsid w:val="000662CB"/>
    <w:rsid w:val="000702BD"/>
    <w:rsid w:val="0007382E"/>
    <w:rsid w:val="00074700"/>
    <w:rsid w:val="00075522"/>
    <w:rsid w:val="00076096"/>
    <w:rsid w:val="000766E1"/>
    <w:rsid w:val="00077FF6"/>
    <w:rsid w:val="00080D82"/>
    <w:rsid w:val="00081692"/>
    <w:rsid w:val="000827D9"/>
    <w:rsid w:val="00082C46"/>
    <w:rsid w:val="000843E4"/>
    <w:rsid w:val="00085A0E"/>
    <w:rsid w:val="00087548"/>
    <w:rsid w:val="00093E7E"/>
    <w:rsid w:val="00094623"/>
    <w:rsid w:val="0009497C"/>
    <w:rsid w:val="00095043"/>
    <w:rsid w:val="00095AFC"/>
    <w:rsid w:val="00095E40"/>
    <w:rsid w:val="000A1830"/>
    <w:rsid w:val="000A1CBF"/>
    <w:rsid w:val="000A211C"/>
    <w:rsid w:val="000A2533"/>
    <w:rsid w:val="000A3DE4"/>
    <w:rsid w:val="000A4121"/>
    <w:rsid w:val="000A4AA3"/>
    <w:rsid w:val="000A550E"/>
    <w:rsid w:val="000A7717"/>
    <w:rsid w:val="000A7CFE"/>
    <w:rsid w:val="000B0960"/>
    <w:rsid w:val="000B1A55"/>
    <w:rsid w:val="000B1EDF"/>
    <w:rsid w:val="000B20BB"/>
    <w:rsid w:val="000B2C53"/>
    <w:rsid w:val="000B2EE5"/>
    <w:rsid w:val="000B2EF6"/>
    <w:rsid w:val="000B2FA6"/>
    <w:rsid w:val="000B4AA0"/>
    <w:rsid w:val="000B7353"/>
    <w:rsid w:val="000B7EE2"/>
    <w:rsid w:val="000C2553"/>
    <w:rsid w:val="000C38C3"/>
    <w:rsid w:val="000C5C42"/>
    <w:rsid w:val="000C67DD"/>
    <w:rsid w:val="000C758B"/>
    <w:rsid w:val="000D05F6"/>
    <w:rsid w:val="000D09FD"/>
    <w:rsid w:val="000D0F50"/>
    <w:rsid w:val="000D1436"/>
    <w:rsid w:val="000D44FB"/>
    <w:rsid w:val="000D574B"/>
    <w:rsid w:val="000D5E38"/>
    <w:rsid w:val="000D6CFC"/>
    <w:rsid w:val="000E2D93"/>
    <w:rsid w:val="000E3A9E"/>
    <w:rsid w:val="000E537B"/>
    <w:rsid w:val="000E57D0"/>
    <w:rsid w:val="000E64D2"/>
    <w:rsid w:val="000E67EE"/>
    <w:rsid w:val="000E7858"/>
    <w:rsid w:val="000F1688"/>
    <w:rsid w:val="000F259D"/>
    <w:rsid w:val="000F3305"/>
    <w:rsid w:val="000F39CA"/>
    <w:rsid w:val="000F7D22"/>
    <w:rsid w:val="0010302B"/>
    <w:rsid w:val="00104F07"/>
    <w:rsid w:val="00107210"/>
    <w:rsid w:val="0010725E"/>
    <w:rsid w:val="00107927"/>
    <w:rsid w:val="00107A33"/>
    <w:rsid w:val="00110E26"/>
    <w:rsid w:val="00111321"/>
    <w:rsid w:val="00111F0D"/>
    <w:rsid w:val="00117BD6"/>
    <w:rsid w:val="001200CB"/>
    <w:rsid w:val="001206C2"/>
    <w:rsid w:val="00121978"/>
    <w:rsid w:val="0012284F"/>
    <w:rsid w:val="00123422"/>
    <w:rsid w:val="00124B6A"/>
    <w:rsid w:val="00125CDD"/>
    <w:rsid w:val="0012606F"/>
    <w:rsid w:val="0012680B"/>
    <w:rsid w:val="00126F72"/>
    <w:rsid w:val="0013241B"/>
    <w:rsid w:val="00136D4C"/>
    <w:rsid w:val="0014068A"/>
    <w:rsid w:val="00142538"/>
    <w:rsid w:val="00142657"/>
    <w:rsid w:val="00142BB9"/>
    <w:rsid w:val="00144600"/>
    <w:rsid w:val="00144F96"/>
    <w:rsid w:val="00151EAC"/>
    <w:rsid w:val="00153528"/>
    <w:rsid w:val="00153F1B"/>
    <w:rsid w:val="00154E68"/>
    <w:rsid w:val="001609D3"/>
    <w:rsid w:val="00162548"/>
    <w:rsid w:val="00163F11"/>
    <w:rsid w:val="00164B24"/>
    <w:rsid w:val="00164FBD"/>
    <w:rsid w:val="0016577C"/>
    <w:rsid w:val="00166212"/>
    <w:rsid w:val="00172183"/>
    <w:rsid w:val="001730CF"/>
    <w:rsid w:val="001751AB"/>
    <w:rsid w:val="00175376"/>
    <w:rsid w:val="00175708"/>
    <w:rsid w:val="00175A3F"/>
    <w:rsid w:val="00176681"/>
    <w:rsid w:val="001779B6"/>
    <w:rsid w:val="00180B2B"/>
    <w:rsid w:val="00180E09"/>
    <w:rsid w:val="001825AE"/>
    <w:rsid w:val="001829AA"/>
    <w:rsid w:val="001834D9"/>
    <w:rsid w:val="00183D4C"/>
    <w:rsid w:val="00183F6D"/>
    <w:rsid w:val="001842EC"/>
    <w:rsid w:val="0018670E"/>
    <w:rsid w:val="00191A74"/>
    <w:rsid w:val="0019219A"/>
    <w:rsid w:val="001925EF"/>
    <w:rsid w:val="00192DE9"/>
    <w:rsid w:val="00194CAC"/>
    <w:rsid w:val="00195077"/>
    <w:rsid w:val="00195421"/>
    <w:rsid w:val="001974C3"/>
    <w:rsid w:val="001A033F"/>
    <w:rsid w:val="001A08AA"/>
    <w:rsid w:val="001A59CB"/>
    <w:rsid w:val="001B034E"/>
    <w:rsid w:val="001B1D9B"/>
    <w:rsid w:val="001B48ED"/>
    <w:rsid w:val="001B6595"/>
    <w:rsid w:val="001B6B5E"/>
    <w:rsid w:val="001B7531"/>
    <w:rsid w:val="001B7991"/>
    <w:rsid w:val="001C0523"/>
    <w:rsid w:val="001C053A"/>
    <w:rsid w:val="001C1065"/>
    <w:rsid w:val="001C1409"/>
    <w:rsid w:val="001C2AE6"/>
    <w:rsid w:val="001C4A89"/>
    <w:rsid w:val="001C6160"/>
    <w:rsid w:val="001C6177"/>
    <w:rsid w:val="001D0363"/>
    <w:rsid w:val="001D077B"/>
    <w:rsid w:val="001D12B4"/>
    <w:rsid w:val="001D6441"/>
    <w:rsid w:val="001D7D94"/>
    <w:rsid w:val="001E0A28"/>
    <w:rsid w:val="001E4218"/>
    <w:rsid w:val="001E659F"/>
    <w:rsid w:val="001F0B20"/>
    <w:rsid w:val="001F2A64"/>
    <w:rsid w:val="001F54E5"/>
    <w:rsid w:val="00200A62"/>
    <w:rsid w:val="002013CB"/>
    <w:rsid w:val="002036D9"/>
    <w:rsid w:val="00203740"/>
    <w:rsid w:val="002062DB"/>
    <w:rsid w:val="00211C8C"/>
    <w:rsid w:val="002138EA"/>
    <w:rsid w:val="002139EA"/>
    <w:rsid w:val="00213F84"/>
    <w:rsid w:val="0021494B"/>
    <w:rsid w:val="00214BA8"/>
    <w:rsid w:val="00214FBD"/>
    <w:rsid w:val="00215FF9"/>
    <w:rsid w:val="002206D9"/>
    <w:rsid w:val="00221E08"/>
    <w:rsid w:val="00222897"/>
    <w:rsid w:val="00222B0C"/>
    <w:rsid w:val="00223F35"/>
    <w:rsid w:val="00224693"/>
    <w:rsid w:val="00230549"/>
    <w:rsid w:val="002306AA"/>
    <w:rsid w:val="00235394"/>
    <w:rsid w:val="00235577"/>
    <w:rsid w:val="002371B2"/>
    <w:rsid w:val="002435CA"/>
    <w:rsid w:val="0024469F"/>
    <w:rsid w:val="00250B5B"/>
    <w:rsid w:val="00252DB8"/>
    <w:rsid w:val="002537BC"/>
    <w:rsid w:val="00255C58"/>
    <w:rsid w:val="00257BDC"/>
    <w:rsid w:val="00260481"/>
    <w:rsid w:val="00260EC7"/>
    <w:rsid w:val="00261539"/>
    <w:rsid w:val="0026179F"/>
    <w:rsid w:val="0026605F"/>
    <w:rsid w:val="002666AE"/>
    <w:rsid w:val="00271A64"/>
    <w:rsid w:val="002733D7"/>
    <w:rsid w:val="00274E1A"/>
    <w:rsid w:val="00275F70"/>
    <w:rsid w:val="002775B1"/>
    <w:rsid w:val="002775B9"/>
    <w:rsid w:val="002811C4"/>
    <w:rsid w:val="00282213"/>
    <w:rsid w:val="00284016"/>
    <w:rsid w:val="00284439"/>
    <w:rsid w:val="002858BF"/>
    <w:rsid w:val="002878E1"/>
    <w:rsid w:val="00292FE9"/>
    <w:rsid w:val="002939AF"/>
    <w:rsid w:val="00294491"/>
    <w:rsid w:val="00294BDE"/>
    <w:rsid w:val="002A0CED"/>
    <w:rsid w:val="002A332E"/>
    <w:rsid w:val="002A491D"/>
    <w:rsid w:val="002A4CD0"/>
    <w:rsid w:val="002A7DA6"/>
    <w:rsid w:val="002B2C78"/>
    <w:rsid w:val="002B516C"/>
    <w:rsid w:val="002B51AA"/>
    <w:rsid w:val="002B5E1D"/>
    <w:rsid w:val="002B60C1"/>
    <w:rsid w:val="002C4B52"/>
    <w:rsid w:val="002C51DB"/>
    <w:rsid w:val="002D0234"/>
    <w:rsid w:val="002D03E5"/>
    <w:rsid w:val="002D1771"/>
    <w:rsid w:val="002D36EB"/>
    <w:rsid w:val="002D3C32"/>
    <w:rsid w:val="002D3D84"/>
    <w:rsid w:val="002D515E"/>
    <w:rsid w:val="002D62D9"/>
    <w:rsid w:val="002D6BDF"/>
    <w:rsid w:val="002D7E2E"/>
    <w:rsid w:val="002D7EA9"/>
    <w:rsid w:val="002E076F"/>
    <w:rsid w:val="002E1836"/>
    <w:rsid w:val="002E2C92"/>
    <w:rsid w:val="002E2CE9"/>
    <w:rsid w:val="002E3BF7"/>
    <w:rsid w:val="002E403E"/>
    <w:rsid w:val="002E456A"/>
    <w:rsid w:val="002E4C74"/>
    <w:rsid w:val="002F0E46"/>
    <w:rsid w:val="002F158C"/>
    <w:rsid w:val="002F382A"/>
    <w:rsid w:val="002F4093"/>
    <w:rsid w:val="002F5636"/>
    <w:rsid w:val="003004D0"/>
    <w:rsid w:val="00300F35"/>
    <w:rsid w:val="003022A5"/>
    <w:rsid w:val="00302BB0"/>
    <w:rsid w:val="00303EEB"/>
    <w:rsid w:val="003062EF"/>
    <w:rsid w:val="00307E51"/>
    <w:rsid w:val="00311363"/>
    <w:rsid w:val="0031472F"/>
    <w:rsid w:val="00315867"/>
    <w:rsid w:val="00317D8E"/>
    <w:rsid w:val="00321150"/>
    <w:rsid w:val="00321E07"/>
    <w:rsid w:val="0032256B"/>
    <w:rsid w:val="003251C6"/>
    <w:rsid w:val="00325580"/>
    <w:rsid w:val="003260D7"/>
    <w:rsid w:val="003261DD"/>
    <w:rsid w:val="003273FB"/>
    <w:rsid w:val="00330C6F"/>
    <w:rsid w:val="00330C83"/>
    <w:rsid w:val="00331526"/>
    <w:rsid w:val="00332240"/>
    <w:rsid w:val="00334907"/>
    <w:rsid w:val="003349EE"/>
    <w:rsid w:val="00335497"/>
    <w:rsid w:val="0033642F"/>
    <w:rsid w:val="00336697"/>
    <w:rsid w:val="0033724A"/>
    <w:rsid w:val="00337656"/>
    <w:rsid w:val="00337831"/>
    <w:rsid w:val="003415DC"/>
    <w:rsid w:val="003418CB"/>
    <w:rsid w:val="00344C0E"/>
    <w:rsid w:val="0034550D"/>
    <w:rsid w:val="00352BE5"/>
    <w:rsid w:val="00355873"/>
    <w:rsid w:val="0035660F"/>
    <w:rsid w:val="00356D72"/>
    <w:rsid w:val="00357AAE"/>
    <w:rsid w:val="00357FE7"/>
    <w:rsid w:val="003628B9"/>
    <w:rsid w:val="003629A4"/>
    <w:rsid w:val="00362D8F"/>
    <w:rsid w:val="00364079"/>
    <w:rsid w:val="00365211"/>
    <w:rsid w:val="00367724"/>
    <w:rsid w:val="003710BA"/>
    <w:rsid w:val="00373BB5"/>
    <w:rsid w:val="003770F6"/>
    <w:rsid w:val="00377DC0"/>
    <w:rsid w:val="00380722"/>
    <w:rsid w:val="0038106E"/>
    <w:rsid w:val="00383E37"/>
    <w:rsid w:val="00384408"/>
    <w:rsid w:val="00392C13"/>
    <w:rsid w:val="00393042"/>
    <w:rsid w:val="00393C01"/>
    <w:rsid w:val="00394AD5"/>
    <w:rsid w:val="0039642D"/>
    <w:rsid w:val="00397AD7"/>
    <w:rsid w:val="003A1E0F"/>
    <w:rsid w:val="003A2E40"/>
    <w:rsid w:val="003A33BF"/>
    <w:rsid w:val="003B0158"/>
    <w:rsid w:val="003B0715"/>
    <w:rsid w:val="003B204F"/>
    <w:rsid w:val="003B40B6"/>
    <w:rsid w:val="003B56DB"/>
    <w:rsid w:val="003B755E"/>
    <w:rsid w:val="003C0346"/>
    <w:rsid w:val="003C0ABE"/>
    <w:rsid w:val="003C1710"/>
    <w:rsid w:val="003C228E"/>
    <w:rsid w:val="003C51E7"/>
    <w:rsid w:val="003C6893"/>
    <w:rsid w:val="003C6DE2"/>
    <w:rsid w:val="003D1A9A"/>
    <w:rsid w:val="003D1EFD"/>
    <w:rsid w:val="003D2079"/>
    <w:rsid w:val="003D28BF"/>
    <w:rsid w:val="003D3A65"/>
    <w:rsid w:val="003D4215"/>
    <w:rsid w:val="003D4C47"/>
    <w:rsid w:val="003D7719"/>
    <w:rsid w:val="003E1935"/>
    <w:rsid w:val="003E40EE"/>
    <w:rsid w:val="003E4D91"/>
    <w:rsid w:val="003E7AE1"/>
    <w:rsid w:val="003F04B3"/>
    <w:rsid w:val="003F1C1B"/>
    <w:rsid w:val="003F2104"/>
    <w:rsid w:val="003F3A2F"/>
    <w:rsid w:val="003F4C2C"/>
    <w:rsid w:val="003F4CAD"/>
    <w:rsid w:val="003F5A2E"/>
    <w:rsid w:val="00401132"/>
    <w:rsid w:val="00401144"/>
    <w:rsid w:val="00404831"/>
    <w:rsid w:val="00407118"/>
    <w:rsid w:val="00407661"/>
    <w:rsid w:val="00407EC6"/>
    <w:rsid w:val="00410314"/>
    <w:rsid w:val="00412063"/>
    <w:rsid w:val="00412EB1"/>
    <w:rsid w:val="00413DDE"/>
    <w:rsid w:val="00414118"/>
    <w:rsid w:val="00414495"/>
    <w:rsid w:val="00416084"/>
    <w:rsid w:val="004202AF"/>
    <w:rsid w:val="004236D7"/>
    <w:rsid w:val="00424F8C"/>
    <w:rsid w:val="004271BA"/>
    <w:rsid w:val="00430497"/>
    <w:rsid w:val="00430EA5"/>
    <w:rsid w:val="004346D3"/>
    <w:rsid w:val="00434DC1"/>
    <w:rsid w:val="004350F4"/>
    <w:rsid w:val="0043707D"/>
    <w:rsid w:val="004412A0"/>
    <w:rsid w:val="00441E53"/>
    <w:rsid w:val="00442081"/>
    <w:rsid w:val="00442337"/>
    <w:rsid w:val="00446408"/>
    <w:rsid w:val="00446D91"/>
    <w:rsid w:val="004500AA"/>
    <w:rsid w:val="0045027E"/>
    <w:rsid w:val="00450F27"/>
    <w:rsid w:val="004510E5"/>
    <w:rsid w:val="00451862"/>
    <w:rsid w:val="00454800"/>
    <w:rsid w:val="00454D87"/>
    <w:rsid w:val="00456A09"/>
    <w:rsid w:val="00456A75"/>
    <w:rsid w:val="0046058D"/>
    <w:rsid w:val="0046188F"/>
    <w:rsid w:val="00461E39"/>
    <w:rsid w:val="00462D3A"/>
    <w:rsid w:val="00463521"/>
    <w:rsid w:val="00470821"/>
    <w:rsid w:val="00470E28"/>
    <w:rsid w:val="00471125"/>
    <w:rsid w:val="00473A28"/>
    <w:rsid w:val="0047437A"/>
    <w:rsid w:val="0047544B"/>
    <w:rsid w:val="004772D5"/>
    <w:rsid w:val="004775BA"/>
    <w:rsid w:val="00480E42"/>
    <w:rsid w:val="00482E27"/>
    <w:rsid w:val="00482EB1"/>
    <w:rsid w:val="004833C1"/>
    <w:rsid w:val="00484C5D"/>
    <w:rsid w:val="0048543E"/>
    <w:rsid w:val="0048677E"/>
    <w:rsid w:val="004868C1"/>
    <w:rsid w:val="0048750F"/>
    <w:rsid w:val="00487A70"/>
    <w:rsid w:val="00491E54"/>
    <w:rsid w:val="004923A6"/>
    <w:rsid w:val="004948D5"/>
    <w:rsid w:val="00495E3B"/>
    <w:rsid w:val="004A1E6A"/>
    <w:rsid w:val="004A258E"/>
    <w:rsid w:val="004A37AC"/>
    <w:rsid w:val="004A495F"/>
    <w:rsid w:val="004A745A"/>
    <w:rsid w:val="004A7544"/>
    <w:rsid w:val="004B04C2"/>
    <w:rsid w:val="004B6B0F"/>
    <w:rsid w:val="004C25BB"/>
    <w:rsid w:val="004C54E5"/>
    <w:rsid w:val="004C75A4"/>
    <w:rsid w:val="004C7DC8"/>
    <w:rsid w:val="004D0962"/>
    <w:rsid w:val="004D21B0"/>
    <w:rsid w:val="004D33B8"/>
    <w:rsid w:val="004D3870"/>
    <w:rsid w:val="004D4AD9"/>
    <w:rsid w:val="004D5F73"/>
    <w:rsid w:val="004D737D"/>
    <w:rsid w:val="004E11AD"/>
    <w:rsid w:val="004E1F5B"/>
    <w:rsid w:val="004E2659"/>
    <w:rsid w:val="004E39EE"/>
    <w:rsid w:val="004E475C"/>
    <w:rsid w:val="004E56E0"/>
    <w:rsid w:val="004E6041"/>
    <w:rsid w:val="004E7329"/>
    <w:rsid w:val="004E7E8D"/>
    <w:rsid w:val="004F0BCE"/>
    <w:rsid w:val="004F1C31"/>
    <w:rsid w:val="004F2CB0"/>
    <w:rsid w:val="004F372B"/>
    <w:rsid w:val="004F6923"/>
    <w:rsid w:val="005017F7"/>
    <w:rsid w:val="00501A7A"/>
    <w:rsid w:val="00501FA7"/>
    <w:rsid w:val="005026B5"/>
    <w:rsid w:val="005034DC"/>
    <w:rsid w:val="00504D0F"/>
    <w:rsid w:val="00505BFA"/>
    <w:rsid w:val="005071A0"/>
    <w:rsid w:val="005071B4"/>
    <w:rsid w:val="00507687"/>
    <w:rsid w:val="005106E4"/>
    <w:rsid w:val="005117A9"/>
    <w:rsid w:val="00511B1B"/>
    <w:rsid w:val="00511F57"/>
    <w:rsid w:val="00515CBE"/>
    <w:rsid w:val="00515E2B"/>
    <w:rsid w:val="005175B8"/>
    <w:rsid w:val="00522A7E"/>
    <w:rsid w:val="00522F20"/>
    <w:rsid w:val="00526A08"/>
    <w:rsid w:val="00526B54"/>
    <w:rsid w:val="00527AC4"/>
    <w:rsid w:val="005308DB"/>
    <w:rsid w:val="00530A2E"/>
    <w:rsid w:val="00530FBE"/>
    <w:rsid w:val="00533159"/>
    <w:rsid w:val="005339DB"/>
    <w:rsid w:val="00534C89"/>
    <w:rsid w:val="00534EFC"/>
    <w:rsid w:val="00535EFA"/>
    <w:rsid w:val="00537205"/>
    <w:rsid w:val="005377AD"/>
    <w:rsid w:val="00541573"/>
    <w:rsid w:val="005423B0"/>
    <w:rsid w:val="005433F1"/>
    <w:rsid w:val="0054348A"/>
    <w:rsid w:val="0054368B"/>
    <w:rsid w:val="005502E8"/>
    <w:rsid w:val="005515A3"/>
    <w:rsid w:val="00551D95"/>
    <w:rsid w:val="00556248"/>
    <w:rsid w:val="00557354"/>
    <w:rsid w:val="0056171A"/>
    <w:rsid w:val="0056183D"/>
    <w:rsid w:val="00570126"/>
    <w:rsid w:val="005701DF"/>
    <w:rsid w:val="00571777"/>
    <w:rsid w:val="005721EE"/>
    <w:rsid w:val="00580B9B"/>
    <w:rsid w:val="00580FF5"/>
    <w:rsid w:val="0058519C"/>
    <w:rsid w:val="005852B5"/>
    <w:rsid w:val="00586940"/>
    <w:rsid w:val="005900EE"/>
    <w:rsid w:val="00590166"/>
    <w:rsid w:val="00590413"/>
    <w:rsid w:val="005912F0"/>
    <w:rsid w:val="0059149A"/>
    <w:rsid w:val="005920C5"/>
    <w:rsid w:val="00592196"/>
    <w:rsid w:val="005956EE"/>
    <w:rsid w:val="005A083E"/>
    <w:rsid w:val="005A7B97"/>
    <w:rsid w:val="005B0D7F"/>
    <w:rsid w:val="005B4802"/>
    <w:rsid w:val="005B4ACA"/>
    <w:rsid w:val="005B652F"/>
    <w:rsid w:val="005B669A"/>
    <w:rsid w:val="005B6939"/>
    <w:rsid w:val="005C08F4"/>
    <w:rsid w:val="005C1276"/>
    <w:rsid w:val="005C1EA6"/>
    <w:rsid w:val="005C2B6D"/>
    <w:rsid w:val="005C3921"/>
    <w:rsid w:val="005C6049"/>
    <w:rsid w:val="005D0B99"/>
    <w:rsid w:val="005D1026"/>
    <w:rsid w:val="005D18BC"/>
    <w:rsid w:val="005D2D92"/>
    <w:rsid w:val="005D308E"/>
    <w:rsid w:val="005D3A48"/>
    <w:rsid w:val="005D7AF8"/>
    <w:rsid w:val="005E13EB"/>
    <w:rsid w:val="005E17BF"/>
    <w:rsid w:val="005E1A15"/>
    <w:rsid w:val="005E29BF"/>
    <w:rsid w:val="005E366A"/>
    <w:rsid w:val="005E4A0C"/>
    <w:rsid w:val="005E4DDC"/>
    <w:rsid w:val="005E5CF0"/>
    <w:rsid w:val="005F2145"/>
    <w:rsid w:val="005F79AA"/>
    <w:rsid w:val="005F7F5D"/>
    <w:rsid w:val="006016E1"/>
    <w:rsid w:val="0060195D"/>
    <w:rsid w:val="00602D27"/>
    <w:rsid w:val="00603020"/>
    <w:rsid w:val="00604407"/>
    <w:rsid w:val="00607C22"/>
    <w:rsid w:val="006140F8"/>
    <w:rsid w:val="006144A1"/>
    <w:rsid w:val="00615EBB"/>
    <w:rsid w:val="00616096"/>
    <w:rsid w:val="006160A2"/>
    <w:rsid w:val="00617509"/>
    <w:rsid w:val="0062292E"/>
    <w:rsid w:val="00624122"/>
    <w:rsid w:val="006253B6"/>
    <w:rsid w:val="00626EFE"/>
    <w:rsid w:val="006302AA"/>
    <w:rsid w:val="006363BD"/>
    <w:rsid w:val="00636CDC"/>
    <w:rsid w:val="006406D6"/>
    <w:rsid w:val="0064081C"/>
    <w:rsid w:val="0064105D"/>
    <w:rsid w:val="006412DC"/>
    <w:rsid w:val="00642BC6"/>
    <w:rsid w:val="00644790"/>
    <w:rsid w:val="00644A28"/>
    <w:rsid w:val="00645BEB"/>
    <w:rsid w:val="00646A73"/>
    <w:rsid w:val="006501AF"/>
    <w:rsid w:val="00650DDE"/>
    <w:rsid w:val="006536FC"/>
    <w:rsid w:val="00654165"/>
    <w:rsid w:val="00654E77"/>
    <w:rsid w:val="0065505B"/>
    <w:rsid w:val="00656B8F"/>
    <w:rsid w:val="006670AC"/>
    <w:rsid w:val="00671226"/>
    <w:rsid w:val="00672307"/>
    <w:rsid w:val="00676346"/>
    <w:rsid w:val="00676D95"/>
    <w:rsid w:val="00680716"/>
    <w:rsid w:val="006808C6"/>
    <w:rsid w:val="00682668"/>
    <w:rsid w:val="00683349"/>
    <w:rsid w:val="00692A68"/>
    <w:rsid w:val="00693A15"/>
    <w:rsid w:val="00695D85"/>
    <w:rsid w:val="00697A5C"/>
    <w:rsid w:val="00697D53"/>
    <w:rsid w:val="006A2F07"/>
    <w:rsid w:val="006A30A2"/>
    <w:rsid w:val="006A32BA"/>
    <w:rsid w:val="006A365E"/>
    <w:rsid w:val="006A6D23"/>
    <w:rsid w:val="006A7B3E"/>
    <w:rsid w:val="006B25DE"/>
    <w:rsid w:val="006B2D2C"/>
    <w:rsid w:val="006B605B"/>
    <w:rsid w:val="006B6FB1"/>
    <w:rsid w:val="006B72C7"/>
    <w:rsid w:val="006B760B"/>
    <w:rsid w:val="006B7764"/>
    <w:rsid w:val="006C1C3B"/>
    <w:rsid w:val="006C4E43"/>
    <w:rsid w:val="006C643E"/>
    <w:rsid w:val="006D2932"/>
    <w:rsid w:val="006D3671"/>
    <w:rsid w:val="006D4176"/>
    <w:rsid w:val="006D633E"/>
    <w:rsid w:val="006E0A73"/>
    <w:rsid w:val="006E0FEE"/>
    <w:rsid w:val="006E1EF1"/>
    <w:rsid w:val="006E3D65"/>
    <w:rsid w:val="006E6182"/>
    <w:rsid w:val="006E6719"/>
    <w:rsid w:val="006E6C11"/>
    <w:rsid w:val="006F19F2"/>
    <w:rsid w:val="006F23E7"/>
    <w:rsid w:val="006F7C0C"/>
    <w:rsid w:val="007004B9"/>
    <w:rsid w:val="00700755"/>
    <w:rsid w:val="0070646B"/>
    <w:rsid w:val="00706C1B"/>
    <w:rsid w:val="00706CCC"/>
    <w:rsid w:val="00707CBD"/>
    <w:rsid w:val="00710385"/>
    <w:rsid w:val="007130A2"/>
    <w:rsid w:val="00715463"/>
    <w:rsid w:val="00716AC0"/>
    <w:rsid w:val="0072568E"/>
    <w:rsid w:val="007274AA"/>
    <w:rsid w:val="00730655"/>
    <w:rsid w:val="00731D77"/>
    <w:rsid w:val="00732360"/>
    <w:rsid w:val="0073390A"/>
    <w:rsid w:val="00734E64"/>
    <w:rsid w:val="007367D1"/>
    <w:rsid w:val="00736B37"/>
    <w:rsid w:val="00740A35"/>
    <w:rsid w:val="00744834"/>
    <w:rsid w:val="00745996"/>
    <w:rsid w:val="00745AD9"/>
    <w:rsid w:val="007520B4"/>
    <w:rsid w:val="00752960"/>
    <w:rsid w:val="007549D3"/>
    <w:rsid w:val="007624C7"/>
    <w:rsid w:val="007637E0"/>
    <w:rsid w:val="007642F9"/>
    <w:rsid w:val="00765041"/>
    <w:rsid w:val="007655D5"/>
    <w:rsid w:val="00772CCA"/>
    <w:rsid w:val="00773E4F"/>
    <w:rsid w:val="007763C1"/>
    <w:rsid w:val="00777E82"/>
    <w:rsid w:val="00781359"/>
    <w:rsid w:val="00785074"/>
    <w:rsid w:val="00785B4D"/>
    <w:rsid w:val="00786921"/>
    <w:rsid w:val="00792B0C"/>
    <w:rsid w:val="00792D70"/>
    <w:rsid w:val="00797676"/>
    <w:rsid w:val="007A0938"/>
    <w:rsid w:val="007A1EAA"/>
    <w:rsid w:val="007A30A6"/>
    <w:rsid w:val="007A79FD"/>
    <w:rsid w:val="007B0B9D"/>
    <w:rsid w:val="007B26E3"/>
    <w:rsid w:val="007B4E91"/>
    <w:rsid w:val="007B5A43"/>
    <w:rsid w:val="007B709B"/>
    <w:rsid w:val="007B70C7"/>
    <w:rsid w:val="007B711C"/>
    <w:rsid w:val="007C0B00"/>
    <w:rsid w:val="007C1343"/>
    <w:rsid w:val="007C143E"/>
    <w:rsid w:val="007C298E"/>
    <w:rsid w:val="007C5EF1"/>
    <w:rsid w:val="007C7BF5"/>
    <w:rsid w:val="007D126D"/>
    <w:rsid w:val="007D19B7"/>
    <w:rsid w:val="007D3391"/>
    <w:rsid w:val="007D6B4B"/>
    <w:rsid w:val="007D75E5"/>
    <w:rsid w:val="007D773E"/>
    <w:rsid w:val="007E066E"/>
    <w:rsid w:val="007E067B"/>
    <w:rsid w:val="007E1356"/>
    <w:rsid w:val="007E1B67"/>
    <w:rsid w:val="007E20FC"/>
    <w:rsid w:val="007E38A9"/>
    <w:rsid w:val="007E7062"/>
    <w:rsid w:val="007F0E1E"/>
    <w:rsid w:val="007F1B6F"/>
    <w:rsid w:val="007F29A7"/>
    <w:rsid w:val="007F4900"/>
    <w:rsid w:val="007F73FA"/>
    <w:rsid w:val="008004B4"/>
    <w:rsid w:val="00803FAC"/>
    <w:rsid w:val="0080468C"/>
    <w:rsid w:val="00804BD6"/>
    <w:rsid w:val="00805BE8"/>
    <w:rsid w:val="00807407"/>
    <w:rsid w:val="00807A57"/>
    <w:rsid w:val="008123C9"/>
    <w:rsid w:val="00816078"/>
    <w:rsid w:val="008177E3"/>
    <w:rsid w:val="00821369"/>
    <w:rsid w:val="008217D2"/>
    <w:rsid w:val="008230A3"/>
    <w:rsid w:val="00823AA9"/>
    <w:rsid w:val="008246C8"/>
    <w:rsid w:val="00824788"/>
    <w:rsid w:val="00824EF4"/>
    <w:rsid w:val="008255B9"/>
    <w:rsid w:val="00825CD8"/>
    <w:rsid w:val="00825D14"/>
    <w:rsid w:val="00826383"/>
    <w:rsid w:val="00826F96"/>
    <w:rsid w:val="00827324"/>
    <w:rsid w:val="00833583"/>
    <w:rsid w:val="008355EA"/>
    <w:rsid w:val="00835D12"/>
    <w:rsid w:val="00837458"/>
    <w:rsid w:val="00837AAE"/>
    <w:rsid w:val="00840390"/>
    <w:rsid w:val="00841EA3"/>
    <w:rsid w:val="008429AD"/>
    <w:rsid w:val="008429DB"/>
    <w:rsid w:val="008466C1"/>
    <w:rsid w:val="008506ED"/>
    <w:rsid w:val="00850C75"/>
    <w:rsid w:val="00850E01"/>
    <w:rsid w:val="00850E39"/>
    <w:rsid w:val="008527A4"/>
    <w:rsid w:val="0085477A"/>
    <w:rsid w:val="00855107"/>
    <w:rsid w:val="00855173"/>
    <w:rsid w:val="008557D9"/>
    <w:rsid w:val="00855BF7"/>
    <w:rsid w:val="00856214"/>
    <w:rsid w:val="008562BF"/>
    <w:rsid w:val="00856AB6"/>
    <w:rsid w:val="00861A3E"/>
    <w:rsid w:val="00862089"/>
    <w:rsid w:val="00864454"/>
    <w:rsid w:val="00864DA4"/>
    <w:rsid w:val="00864F58"/>
    <w:rsid w:val="0086556E"/>
    <w:rsid w:val="00866D5B"/>
    <w:rsid w:val="00866FF5"/>
    <w:rsid w:val="00867146"/>
    <w:rsid w:val="0087026E"/>
    <w:rsid w:val="0087332D"/>
    <w:rsid w:val="00873E1F"/>
    <w:rsid w:val="00874C16"/>
    <w:rsid w:val="00884A50"/>
    <w:rsid w:val="00885319"/>
    <w:rsid w:val="00886ADC"/>
    <w:rsid w:val="00886D1F"/>
    <w:rsid w:val="00891EE1"/>
    <w:rsid w:val="008923C6"/>
    <w:rsid w:val="00893987"/>
    <w:rsid w:val="0089572A"/>
    <w:rsid w:val="008961FC"/>
    <w:rsid w:val="008963EF"/>
    <w:rsid w:val="0089688E"/>
    <w:rsid w:val="00897A91"/>
    <w:rsid w:val="008A1033"/>
    <w:rsid w:val="008A1FBE"/>
    <w:rsid w:val="008B014C"/>
    <w:rsid w:val="008B1547"/>
    <w:rsid w:val="008B1F6A"/>
    <w:rsid w:val="008B27A2"/>
    <w:rsid w:val="008B3194"/>
    <w:rsid w:val="008B5AE7"/>
    <w:rsid w:val="008C1BCA"/>
    <w:rsid w:val="008C34E4"/>
    <w:rsid w:val="008C60E9"/>
    <w:rsid w:val="008C6543"/>
    <w:rsid w:val="008C7F1C"/>
    <w:rsid w:val="008D0554"/>
    <w:rsid w:val="008D1B7C"/>
    <w:rsid w:val="008D5427"/>
    <w:rsid w:val="008D6657"/>
    <w:rsid w:val="008E084E"/>
    <w:rsid w:val="008E1F60"/>
    <w:rsid w:val="008E20E9"/>
    <w:rsid w:val="008E307E"/>
    <w:rsid w:val="008E4A30"/>
    <w:rsid w:val="008E76D4"/>
    <w:rsid w:val="008F0D87"/>
    <w:rsid w:val="008F4DD1"/>
    <w:rsid w:val="008F6056"/>
    <w:rsid w:val="00902618"/>
    <w:rsid w:val="00902C07"/>
    <w:rsid w:val="0090374B"/>
    <w:rsid w:val="0090428E"/>
    <w:rsid w:val="00905625"/>
    <w:rsid w:val="00905804"/>
    <w:rsid w:val="00907F5F"/>
    <w:rsid w:val="009100B5"/>
    <w:rsid w:val="009101E2"/>
    <w:rsid w:val="00910AF3"/>
    <w:rsid w:val="00911F74"/>
    <w:rsid w:val="0091374E"/>
    <w:rsid w:val="00913DB0"/>
    <w:rsid w:val="00913FE1"/>
    <w:rsid w:val="0091422C"/>
    <w:rsid w:val="00914CD1"/>
    <w:rsid w:val="0091521C"/>
    <w:rsid w:val="00915D73"/>
    <w:rsid w:val="00916077"/>
    <w:rsid w:val="00916FA5"/>
    <w:rsid w:val="009170A2"/>
    <w:rsid w:val="009173C4"/>
    <w:rsid w:val="009208A6"/>
    <w:rsid w:val="00920B66"/>
    <w:rsid w:val="0092133B"/>
    <w:rsid w:val="00924514"/>
    <w:rsid w:val="00927316"/>
    <w:rsid w:val="0092748E"/>
    <w:rsid w:val="00931301"/>
    <w:rsid w:val="0093133D"/>
    <w:rsid w:val="0093276D"/>
    <w:rsid w:val="00933D12"/>
    <w:rsid w:val="00933F8C"/>
    <w:rsid w:val="00934B01"/>
    <w:rsid w:val="00937065"/>
    <w:rsid w:val="0093771C"/>
    <w:rsid w:val="00937E8A"/>
    <w:rsid w:val="00940285"/>
    <w:rsid w:val="009415B0"/>
    <w:rsid w:val="00947E7E"/>
    <w:rsid w:val="0095139A"/>
    <w:rsid w:val="00952736"/>
    <w:rsid w:val="009532FE"/>
    <w:rsid w:val="00953E16"/>
    <w:rsid w:val="009542AC"/>
    <w:rsid w:val="0095561F"/>
    <w:rsid w:val="0095675D"/>
    <w:rsid w:val="00956AB6"/>
    <w:rsid w:val="00961BB2"/>
    <w:rsid w:val="00962108"/>
    <w:rsid w:val="00962723"/>
    <w:rsid w:val="009638D6"/>
    <w:rsid w:val="00963966"/>
    <w:rsid w:val="0097408E"/>
    <w:rsid w:val="00974BB2"/>
    <w:rsid w:val="00974FA7"/>
    <w:rsid w:val="009756E5"/>
    <w:rsid w:val="00977A8C"/>
    <w:rsid w:val="00980172"/>
    <w:rsid w:val="009817D9"/>
    <w:rsid w:val="0098271B"/>
    <w:rsid w:val="00983910"/>
    <w:rsid w:val="009855B5"/>
    <w:rsid w:val="00986D36"/>
    <w:rsid w:val="009870FB"/>
    <w:rsid w:val="00987BBA"/>
    <w:rsid w:val="009932AC"/>
    <w:rsid w:val="00994351"/>
    <w:rsid w:val="00995889"/>
    <w:rsid w:val="0099628A"/>
    <w:rsid w:val="00996A8F"/>
    <w:rsid w:val="00996FC2"/>
    <w:rsid w:val="009A1DBF"/>
    <w:rsid w:val="009A36FA"/>
    <w:rsid w:val="009A3ADC"/>
    <w:rsid w:val="009A68E6"/>
    <w:rsid w:val="009A7123"/>
    <w:rsid w:val="009A7598"/>
    <w:rsid w:val="009B0EDE"/>
    <w:rsid w:val="009B1DF8"/>
    <w:rsid w:val="009B37B2"/>
    <w:rsid w:val="009B3D20"/>
    <w:rsid w:val="009B5418"/>
    <w:rsid w:val="009B58BD"/>
    <w:rsid w:val="009C0727"/>
    <w:rsid w:val="009C0C52"/>
    <w:rsid w:val="009C1703"/>
    <w:rsid w:val="009C2679"/>
    <w:rsid w:val="009C3C80"/>
    <w:rsid w:val="009C418C"/>
    <w:rsid w:val="009C492F"/>
    <w:rsid w:val="009C5C53"/>
    <w:rsid w:val="009D2FF2"/>
    <w:rsid w:val="009D3226"/>
    <w:rsid w:val="009D3385"/>
    <w:rsid w:val="009D42A2"/>
    <w:rsid w:val="009D5303"/>
    <w:rsid w:val="009D793C"/>
    <w:rsid w:val="009E16A9"/>
    <w:rsid w:val="009E35DA"/>
    <w:rsid w:val="009E375F"/>
    <w:rsid w:val="009E39D4"/>
    <w:rsid w:val="009E433B"/>
    <w:rsid w:val="009E5401"/>
    <w:rsid w:val="009F23A9"/>
    <w:rsid w:val="009F6624"/>
    <w:rsid w:val="00A00027"/>
    <w:rsid w:val="00A00FB2"/>
    <w:rsid w:val="00A0583F"/>
    <w:rsid w:val="00A07340"/>
    <w:rsid w:val="00A0758F"/>
    <w:rsid w:val="00A10F09"/>
    <w:rsid w:val="00A12192"/>
    <w:rsid w:val="00A1570A"/>
    <w:rsid w:val="00A202F3"/>
    <w:rsid w:val="00A211B4"/>
    <w:rsid w:val="00A21620"/>
    <w:rsid w:val="00A27488"/>
    <w:rsid w:val="00A3303E"/>
    <w:rsid w:val="00A33DDF"/>
    <w:rsid w:val="00A34547"/>
    <w:rsid w:val="00A36F45"/>
    <w:rsid w:val="00A370C8"/>
    <w:rsid w:val="00A375D7"/>
    <w:rsid w:val="00A376B7"/>
    <w:rsid w:val="00A41BF5"/>
    <w:rsid w:val="00A42E01"/>
    <w:rsid w:val="00A44778"/>
    <w:rsid w:val="00A449B0"/>
    <w:rsid w:val="00A469E7"/>
    <w:rsid w:val="00A46C9B"/>
    <w:rsid w:val="00A50F97"/>
    <w:rsid w:val="00A55398"/>
    <w:rsid w:val="00A604A4"/>
    <w:rsid w:val="00A61B7D"/>
    <w:rsid w:val="00A61F4F"/>
    <w:rsid w:val="00A64176"/>
    <w:rsid w:val="00A6605B"/>
    <w:rsid w:val="00A66ADC"/>
    <w:rsid w:val="00A67275"/>
    <w:rsid w:val="00A7147D"/>
    <w:rsid w:val="00A716D9"/>
    <w:rsid w:val="00A71744"/>
    <w:rsid w:val="00A75B20"/>
    <w:rsid w:val="00A81B15"/>
    <w:rsid w:val="00A81EB2"/>
    <w:rsid w:val="00A8264B"/>
    <w:rsid w:val="00A837FF"/>
    <w:rsid w:val="00A84052"/>
    <w:rsid w:val="00A849AA"/>
    <w:rsid w:val="00A84DC8"/>
    <w:rsid w:val="00A85DBC"/>
    <w:rsid w:val="00A87FEB"/>
    <w:rsid w:val="00A915F4"/>
    <w:rsid w:val="00A93F9F"/>
    <w:rsid w:val="00A9420E"/>
    <w:rsid w:val="00A949E4"/>
    <w:rsid w:val="00A95142"/>
    <w:rsid w:val="00A97648"/>
    <w:rsid w:val="00AA0C3E"/>
    <w:rsid w:val="00AA1CFD"/>
    <w:rsid w:val="00AA2239"/>
    <w:rsid w:val="00AA33D2"/>
    <w:rsid w:val="00AA5B9C"/>
    <w:rsid w:val="00AA75B7"/>
    <w:rsid w:val="00AB0C57"/>
    <w:rsid w:val="00AB1195"/>
    <w:rsid w:val="00AB2FEC"/>
    <w:rsid w:val="00AB4182"/>
    <w:rsid w:val="00AB5E72"/>
    <w:rsid w:val="00AB7CDA"/>
    <w:rsid w:val="00AC04D3"/>
    <w:rsid w:val="00AC27DB"/>
    <w:rsid w:val="00AC6AC9"/>
    <w:rsid w:val="00AC6D6B"/>
    <w:rsid w:val="00AC720D"/>
    <w:rsid w:val="00AD21B8"/>
    <w:rsid w:val="00AD5E3F"/>
    <w:rsid w:val="00AD7736"/>
    <w:rsid w:val="00AE10CE"/>
    <w:rsid w:val="00AE3303"/>
    <w:rsid w:val="00AE6A1E"/>
    <w:rsid w:val="00AE70D4"/>
    <w:rsid w:val="00AE7868"/>
    <w:rsid w:val="00AF0407"/>
    <w:rsid w:val="00AF049B"/>
    <w:rsid w:val="00AF4B5B"/>
    <w:rsid w:val="00AF4D8B"/>
    <w:rsid w:val="00AF734D"/>
    <w:rsid w:val="00AF7607"/>
    <w:rsid w:val="00B019A2"/>
    <w:rsid w:val="00B01E63"/>
    <w:rsid w:val="00B067CA"/>
    <w:rsid w:val="00B07BF4"/>
    <w:rsid w:val="00B12B26"/>
    <w:rsid w:val="00B13420"/>
    <w:rsid w:val="00B13BEC"/>
    <w:rsid w:val="00B140BE"/>
    <w:rsid w:val="00B16398"/>
    <w:rsid w:val="00B163F8"/>
    <w:rsid w:val="00B16609"/>
    <w:rsid w:val="00B23B40"/>
    <w:rsid w:val="00B2472D"/>
    <w:rsid w:val="00B24CA0"/>
    <w:rsid w:val="00B24E51"/>
    <w:rsid w:val="00B2549F"/>
    <w:rsid w:val="00B26520"/>
    <w:rsid w:val="00B30EA3"/>
    <w:rsid w:val="00B30F16"/>
    <w:rsid w:val="00B31F6C"/>
    <w:rsid w:val="00B339F4"/>
    <w:rsid w:val="00B4108D"/>
    <w:rsid w:val="00B41268"/>
    <w:rsid w:val="00B4161A"/>
    <w:rsid w:val="00B470F0"/>
    <w:rsid w:val="00B505C3"/>
    <w:rsid w:val="00B515A1"/>
    <w:rsid w:val="00B53960"/>
    <w:rsid w:val="00B55D12"/>
    <w:rsid w:val="00B57265"/>
    <w:rsid w:val="00B57528"/>
    <w:rsid w:val="00B62EC1"/>
    <w:rsid w:val="00B63247"/>
    <w:rsid w:val="00B633AE"/>
    <w:rsid w:val="00B63774"/>
    <w:rsid w:val="00B6524F"/>
    <w:rsid w:val="00B65A81"/>
    <w:rsid w:val="00B665D2"/>
    <w:rsid w:val="00B6737C"/>
    <w:rsid w:val="00B67BB3"/>
    <w:rsid w:val="00B7214D"/>
    <w:rsid w:val="00B73729"/>
    <w:rsid w:val="00B74372"/>
    <w:rsid w:val="00B74A35"/>
    <w:rsid w:val="00B75525"/>
    <w:rsid w:val="00B76C4E"/>
    <w:rsid w:val="00B80283"/>
    <w:rsid w:val="00B8095F"/>
    <w:rsid w:val="00B80B0C"/>
    <w:rsid w:val="00B80B11"/>
    <w:rsid w:val="00B81C6D"/>
    <w:rsid w:val="00B82D20"/>
    <w:rsid w:val="00B831AE"/>
    <w:rsid w:val="00B8446C"/>
    <w:rsid w:val="00B84D9F"/>
    <w:rsid w:val="00B87725"/>
    <w:rsid w:val="00B879B6"/>
    <w:rsid w:val="00B90129"/>
    <w:rsid w:val="00B922B5"/>
    <w:rsid w:val="00B92E51"/>
    <w:rsid w:val="00B936AC"/>
    <w:rsid w:val="00B93D2A"/>
    <w:rsid w:val="00B93EED"/>
    <w:rsid w:val="00BA1AA1"/>
    <w:rsid w:val="00BA259A"/>
    <w:rsid w:val="00BA259C"/>
    <w:rsid w:val="00BA29D3"/>
    <w:rsid w:val="00BA307F"/>
    <w:rsid w:val="00BA5280"/>
    <w:rsid w:val="00BA63DD"/>
    <w:rsid w:val="00BA6575"/>
    <w:rsid w:val="00BA7104"/>
    <w:rsid w:val="00BB1038"/>
    <w:rsid w:val="00BB14F1"/>
    <w:rsid w:val="00BB1E48"/>
    <w:rsid w:val="00BB3734"/>
    <w:rsid w:val="00BB38C4"/>
    <w:rsid w:val="00BB572E"/>
    <w:rsid w:val="00BB71E2"/>
    <w:rsid w:val="00BB74FD"/>
    <w:rsid w:val="00BC0AF8"/>
    <w:rsid w:val="00BC1734"/>
    <w:rsid w:val="00BC5982"/>
    <w:rsid w:val="00BC5D9C"/>
    <w:rsid w:val="00BC60BF"/>
    <w:rsid w:val="00BC7BDF"/>
    <w:rsid w:val="00BD1A96"/>
    <w:rsid w:val="00BD28BF"/>
    <w:rsid w:val="00BD6404"/>
    <w:rsid w:val="00BD65E8"/>
    <w:rsid w:val="00BD6E7F"/>
    <w:rsid w:val="00BE33AE"/>
    <w:rsid w:val="00BF0194"/>
    <w:rsid w:val="00BF046F"/>
    <w:rsid w:val="00BF1180"/>
    <w:rsid w:val="00BF65C8"/>
    <w:rsid w:val="00BF6A27"/>
    <w:rsid w:val="00BF7468"/>
    <w:rsid w:val="00C01D50"/>
    <w:rsid w:val="00C0305F"/>
    <w:rsid w:val="00C04425"/>
    <w:rsid w:val="00C056DC"/>
    <w:rsid w:val="00C072C4"/>
    <w:rsid w:val="00C07A6E"/>
    <w:rsid w:val="00C07BA3"/>
    <w:rsid w:val="00C1329B"/>
    <w:rsid w:val="00C14E19"/>
    <w:rsid w:val="00C1572F"/>
    <w:rsid w:val="00C21E29"/>
    <w:rsid w:val="00C23287"/>
    <w:rsid w:val="00C23C73"/>
    <w:rsid w:val="00C24C05"/>
    <w:rsid w:val="00C24D2F"/>
    <w:rsid w:val="00C26222"/>
    <w:rsid w:val="00C31283"/>
    <w:rsid w:val="00C33C48"/>
    <w:rsid w:val="00C340E5"/>
    <w:rsid w:val="00C35AA7"/>
    <w:rsid w:val="00C402FD"/>
    <w:rsid w:val="00C41BA8"/>
    <w:rsid w:val="00C43BA1"/>
    <w:rsid w:val="00C43DAB"/>
    <w:rsid w:val="00C47F08"/>
    <w:rsid w:val="00C514A6"/>
    <w:rsid w:val="00C51C9F"/>
    <w:rsid w:val="00C5338A"/>
    <w:rsid w:val="00C5739F"/>
    <w:rsid w:val="00C57CF0"/>
    <w:rsid w:val="00C57DE6"/>
    <w:rsid w:val="00C60649"/>
    <w:rsid w:val="00C60DB4"/>
    <w:rsid w:val="00C621B8"/>
    <w:rsid w:val="00C63557"/>
    <w:rsid w:val="00C6398D"/>
    <w:rsid w:val="00C63F16"/>
    <w:rsid w:val="00C64778"/>
    <w:rsid w:val="00C649BD"/>
    <w:rsid w:val="00C65891"/>
    <w:rsid w:val="00C66AC9"/>
    <w:rsid w:val="00C724D3"/>
    <w:rsid w:val="00C739D9"/>
    <w:rsid w:val="00C74998"/>
    <w:rsid w:val="00C76EDE"/>
    <w:rsid w:val="00C7716E"/>
    <w:rsid w:val="00C771EC"/>
    <w:rsid w:val="00C77258"/>
    <w:rsid w:val="00C77DD9"/>
    <w:rsid w:val="00C83BE6"/>
    <w:rsid w:val="00C83CC1"/>
    <w:rsid w:val="00C85354"/>
    <w:rsid w:val="00C86273"/>
    <w:rsid w:val="00C86ABA"/>
    <w:rsid w:val="00C87635"/>
    <w:rsid w:val="00C90B76"/>
    <w:rsid w:val="00C943F3"/>
    <w:rsid w:val="00C9493A"/>
    <w:rsid w:val="00C966E4"/>
    <w:rsid w:val="00C96F79"/>
    <w:rsid w:val="00CA08C6"/>
    <w:rsid w:val="00CA0A77"/>
    <w:rsid w:val="00CA2729"/>
    <w:rsid w:val="00CA3057"/>
    <w:rsid w:val="00CA3E89"/>
    <w:rsid w:val="00CA45F8"/>
    <w:rsid w:val="00CA4BE9"/>
    <w:rsid w:val="00CA6543"/>
    <w:rsid w:val="00CB0305"/>
    <w:rsid w:val="00CB33C7"/>
    <w:rsid w:val="00CB35AD"/>
    <w:rsid w:val="00CB4E00"/>
    <w:rsid w:val="00CB6DA7"/>
    <w:rsid w:val="00CB7E4C"/>
    <w:rsid w:val="00CC0303"/>
    <w:rsid w:val="00CC0817"/>
    <w:rsid w:val="00CC0E97"/>
    <w:rsid w:val="00CC25B4"/>
    <w:rsid w:val="00CC2606"/>
    <w:rsid w:val="00CC2B46"/>
    <w:rsid w:val="00CC495A"/>
    <w:rsid w:val="00CC5F88"/>
    <w:rsid w:val="00CC69C8"/>
    <w:rsid w:val="00CC77A2"/>
    <w:rsid w:val="00CC7B4E"/>
    <w:rsid w:val="00CD096B"/>
    <w:rsid w:val="00CD13D3"/>
    <w:rsid w:val="00CD292F"/>
    <w:rsid w:val="00CD307E"/>
    <w:rsid w:val="00CD5FCE"/>
    <w:rsid w:val="00CD629F"/>
    <w:rsid w:val="00CD6A1B"/>
    <w:rsid w:val="00CD7E0C"/>
    <w:rsid w:val="00CE0A7F"/>
    <w:rsid w:val="00CE10CC"/>
    <w:rsid w:val="00CE1718"/>
    <w:rsid w:val="00CF212D"/>
    <w:rsid w:val="00CF383C"/>
    <w:rsid w:val="00CF4156"/>
    <w:rsid w:val="00CF696B"/>
    <w:rsid w:val="00D0036C"/>
    <w:rsid w:val="00D03D00"/>
    <w:rsid w:val="00D0507C"/>
    <w:rsid w:val="00D05C30"/>
    <w:rsid w:val="00D064E2"/>
    <w:rsid w:val="00D10052"/>
    <w:rsid w:val="00D11359"/>
    <w:rsid w:val="00D11510"/>
    <w:rsid w:val="00D133A4"/>
    <w:rsid w:val="00D16DC7"/>
    <w:rsid w:val="00D22D21"/>
    <w:rsid w:val="00D246DC"/>
    <w:rsid w:val="00D3087B"/>
    <w:rsid w:val="00D3188C"/>
    <w:rsid w:val="00D33834"/>
    <w:rsid w:val="00D35F9B"/>
    <w:rsid w:val="00D36B69"/>
    <w:rsid w:val="00D408DD"/>
    <w:rsid w:val="00D4283C"/>
    <w:rsid w:val="00D44655"/>
    <w:rsid w:val="00D45CC0"/>
    <w:rsid w:val="00D45D72"/>
    <w:rsid w:val="00D4750A"/>
    <w:rsid w:val="00D520E4"/>
    <w:rsid w:val="00D531BD"/>
    <w:rsid w:val="00D53A38"/>
    <w:rsid w:val="00D54B4F"/>
    <w:rsid w:val="00D56007"/>
    <w:rsid w:val="00D575DD"/>
    <w:rsid w:val="00D57C28"/>
    <w:rsid w:val="00D57DFA"/>
    <w:rsid w:val="00D607E8"/>
    <w:rsid w:val="00D60971"/>
    <w:rsid w:val="00D62488"/>
    <w:rsid w:val="00D6417A"/>
    <w:rsid w:val="00D67FCF"/>
    <w:rsid w:val="00D709CE"/>
    <w:rsid w:val="00D71F73"/>
    <w:rsid w:val="00D74704"/>
    <w:rsid w:val="00D74DEA"/>
    <w:rsid w:val="00D75F9D"/>
    <w:rsid w:val="00D76C48"/>
    <w:rsid w:val="00D80193"/>
    <w:rsid w:val="00D80786"/>
    <w:rsid w:val="00D80964"/>
    <w:rsid w:val="00D81CAB"/>
    <w:rsid w:val="00D84203"/>
    <w:rsid w:val="00D843E2"/>
    <w:rsid w:val="00D8576F"/>
    <w:rsid w:val="00D85BD1"/>
    <w:rsid w:val="00D8677F"/>
    <w:rsid w:val="00D86B1C"/>
    <w:rsid w:val="00D86F55"/>
    <w:rsid w:val="00D873A0"/>
    <w:rsid w:val="00D97F0C"/>
    <w:rsid w:val="00DA030B"/>
    <w:rsid w:val="00DA0F7E"/>
    <w:rsid w:val="00DA12EF"/>
    <w:rsid w:val="00DA3A86"/>
    <w:rsid w:val="00DA7FEF"/>
    <w:rsid w:val="00DB054E"/>
    <w:rsid w:val="00DB1E5B"/>
    <w:rsid w:val="00DB4713"/>
    <w:rsid w:val="00DB48E4"/>
    <w:rsid w:val="00DB6E5F"/>
    <w:rsid w:val="00DB7412"/>
    <w:rsid w:val="00DC00DC"/>
    <w:rsid w:val="00DC1D11"/>
    <w:rsid w:val="00DC2500"/>
    <w:rsid w:val="00DC2E69"/>
    <w:rsid w:val="00DC4F72"/>
    <w:rsid w:val="00DC7075"/>
    <w:rsid w:val="00DC77DC"/>
    <w:rsid w:val="00DD0453"/>
    <w:rsid w:val="00DD0C2C"/>
    <w:rsid w:val="00DD0DCC"/>
    <w:rsid w:val="00DD19DE"/>
    <w:rsid w:val="00DD20E5"/>
    <w:rsid w:val="00DD28BC"/>
    <w:rsid w:val="00DD3949"/>
    <w:rsid w:val="00DE31F0"/>
    <w:rsid w:val="00DE3D1C"/>
    <w:rsid w:val="00DF06F2"/>
    <w:rsid w:val="00DF14A8"/>
    <w:rsid w:val="00DF2640"/>
    <w:rsid w:val="00DF4C55"/>
    <w:rsid w:val="00DF4EEC"/>
    <w:rsid w:val="00DF5026"/>
    <w:rsid w:val="00DF6D20"/>
    <w:rsid w:val="00E0227D"/>
    <w:rsid w:val="00E04B84"/>
    <w:rsid w:val="00E05314"/>
    <w:rsid w:val="00E06466"/>
    <w:rsid w:val="00E06835"/>
    <w:rsid w:val="00E06888"/>
    <w:rsid w:val="00E06FDA"/>
    <w:rsid w:val="00E07819"/>
    <w:rsid w:val="00E109AC"/>
    <w:rsid w:val="00E11042"/>
    <w:rsid w:val="00E13510"/>
    <w:rsid w:val="00E13F56"/>
    <w:rsid w:val="00E160A5"/>
    <w:rsid w:val="00E16CDA"/>
    <w:rsid w:val="00E1713D"/>
    <w:rsid w:val="00E2003C"/>
    <w:rsid w:val="00E201A2"/>
    <w:rsid w:val="00E20232"/>
    <w:rsid w:val="00E20A43"/>
    <w:rsid w:val="00E22BE1"/>
    <w:rsid w:val="00E23898"/>
    <w:rsid w:val="00E25B8B"/>
    <w:rsid w:val="00E25D18"/>
    <w:rsid w:val="00E26893"/>
    <w:rsid w:val="00E30F00"/>
    <w:rsid w:val="00E311C4"/>
    <w:rsid w:val="00E319F1"/>
    <w:rsid w:val="00E33CD2"/>
    <w:rsid w:val="00E355B0"/>
    <w:rsid w:val="00E40E90"/>
    <w:rsid w:val="00E45C7E"/>
    <w:rsid w:val="00E51298"/>
    <w:rsid w:val="00E531EB"/>
    <w:rsid w:val="00E53685"/>
    <w:rsid w:val="00E54874"/>
    <w:rsid w:val="00E54B6F"/>
    <w:rsid w:val="00E5543C"/>
    <w:rsid w:val="00E55ACA"/>
    <w:rsid w:val="00E57084"/>
    <w:rsid w:val="00E5738C"/>
    <w:rsid w:val="00E57B74"/>
    <w:rsid w:val="00E65BC6"/>
    <w:rsid w:val="00E661FF"/>
    <w:rsid w:val="00E663E6"/>
    <w:rsid w:val="00E6695D"/>
    <w:rsid w:val="00E67894"/>
    <w:rsid w:val="00E726EB"/>
    <w:rsid w:val="00E72CF1"/>
    <w:rsid w:val="00E755FC"/>
    <w:rsid w:val="00E80B52"/>
    <w:rsid w:val="00E81489"/>
    <w:rsid w:val="00E824C3"/>
    <w:rsid w:val="00E83BE7"/>
    <w:rsid w:val="00E840B3"/>
    <w:rsid w:val="00E84D10"/>
    <w:rsid w:val="00E85FCB"/>
    <w:rsid w:val="00E8629F"/>
    <w:rsid w:val="00E87493"/>
    <w:rsid w:val="00E907A5"/>
    <w:rsid w:val="00E91008"/>
    <w:rsid w:val="00E91F2B"/>
    <w:rsid w:val="00E92758"/>
    <w:rsid w:val="00E9374E"/>
    <w:rsid w:val="00E94F54"/>
    <w:rsid w:val="00E97AD5"/>
    <w:rsid w:val="00EA00FA"/>
    <w:rsid w:val="00EA1111"/>
    <w:rsid w:val="00EA1349"/>
    <w:rsid w:val="00EA2090"/>
    <w:rsid w:val="00EA32AB"/>
    <w:rsid w:val="00EA33FC"/>
    <w:rsid w:val="00EA3B4F"/>
    <w:rsid w:val="00EA3C24"/>
    <w:rsid w:val="00EA73DF"/>
    <w:rsid w:val="00EB107E"/>
    <w:rsid w:val="00EB2778"/>
    <w:rsid w:val="00EB3972"/>
    <w:rsid w:val="00EB47C4"/>
    <w:rsid w:val="00EB61AE"/>
    <w:rsid w:val="00EB6872"/>
    <w:rsid w:val="00EC1D84"/>
    <w:rsid w:val="00EC322D"/>
    <w:rsid w:val="00EC4C82"/>
    <w:rsid w:val="00EC6792"/>
    <w:rsid w:val="00EC7D5E"/>
    <w:rsid w:val="00ED2F00"/>
    <w:rsid w:val="00ED383A"/>
    <w:rsid w:val="00ED39F8"/>
    <w:rsid w:val="00ED3D43"/>
    <w:rsid w:val="00ED53E3"/>
    <w:rsid w:val="00EE1080"/>
    <w:rsid w:val="00EF1EC5"/>
    <w:rsid w:val="00EF4C88"/>
    <w:rsid w:val="00EF5278"/>
    <w:rsid w:val="00EF55EB"/>
    <w:rsid w:val="00EF7A9D"/>
    <w:rsid w:val="00F00DCC"/>
    <w:rsid w:val="00F0156F"/>
    <w:rsid w:val="00F031B0"/>
    <w:rsid w:val="00F044EA"/>
    <w:rsid w:val="00F05AC8"/>
    <w:rsid w:val="00F07167"/>
    <w:rsid w:val="00F072D8"/>
    <w:rsid w:val="00F07CE0"/>
    <w:rsid w:val="00F115F5"/>
    <w:rsid w:val="00F118B0"/>
    <w:rsid w:val="00F12545"/>
    <w:rsid w:val="00F13D05"/>
    <w:rsid w:val="00F14693"/>
    <w:rsid w:val="00F1679D"/>
    <w:rsid w:val="00F1682C"/>
    <w:rsid w:val="00F17AFA"/>
    <w:rsid w:val="00F20B91"/>
    <w:rsid w:val="00F21139"/>
    <w:rsid w:val="00F24B8B"/>
    <w:rsid w:val="00F30D2E"/>
    <w:rsid w:val="00F328CD"/>
    <w:rsid w:val="00F35516"/>
    <w:rsid w:val="00F35790"/>
    <w:rsid w:val="00F4136D"/>
    <w:rsid w:val="00F4212E"/>
    <w:rsid w:val="00F42C20"/>
    <w:rsid w:val="00F43BB2"/>
    <w:rsid w:val="00F43E34"/>
    <w:rsid w:val="00F44B5F"/>
    <w:rsid w:val="00F4512A"/>
    <w:rsid w:val="00F470B2"/>
    <w:rsid w:val="00F5219F"/>
    <w:rsid w:val="00F53053"/>
    <w:rsid w:val="00F53B2D"/>
    <w:rsid w:val="00F53FE2"/>
    <w:rsid w:val="00F55EF1"/>
    <w:rsid w:val="00F575FF"/>
    <w:rsid w:val="00F60F31"/>
    <w:rsid w:val="00F618EF"/>
    <w:rsid w:val="00F6191E"/>
    <w:rsid w:val="00F61DDD"/>
    <w:rsid w:val="00F65582"/>
    <w:rsid w:val="00F66E75"/>
    <w:rsid w:val="00F67735"/>
    <w:rsid w:val="00F724BC"/>
    <w:rsid w:val="00F7257A"/>
    <w:rsid w:val="00F74274"/>
    <w:rsid w:val="00F75708"/>
    <w:rsid w:val="00F77EB0"/>
    <w:rsid w:val="00F8119E"/>
    <w:rsid w:val="00F81FD7"/>
    <w:rsid w:val="00F82BF6"/>
    <w:rsid w:val="00F83A96"/>
    <w:rsid w:val="00F85FDA"/>
    <w:rsid w:val="00F874DC"/>
    <w:rsid w:val="00F87AFD"/>
    <w:rsid w:val="00F87CDD"/>
    <w:rsid w:val="00F91C1B"/>
    <w:rsid w:val="00F933F0"/>
    <w:rsid w:val="00F93644"/>
    <w:rsid w:val="00F937A3"/>
    <w:rsid w:val="00F94715"/>
    <w:rsid w:val="00F96A3D"/>
    <w:rsid w:val="00F97FB7"/>
    <w:rsid w:val="00FA4718"/>
    <w:rsid w:val="00FA5848"/>
    <w:rsid w:val="00FA5FFD"/>
    <w:rsid w:val="00FA67E0"/>
    <w:rsid w:val="00FA6899"/>
    <w:rsid w:val="00FA76A2"/>
    <w:rsid w:val="00FA7C95"/>
    <w:rsid w:val="00FA7F3D"/>
    <w:rsid w:val="00FB0509"/>
    <w:rsid w:val="00FB1851"/>
    <w:rsid w:val="00FB267D"/>
    <w:rsid w:val="00FB35DF"/>
    <w:rsid w:val="00FB38D8"/>
    <w:rsid w:val="00FB49C0"/>
    <w:rsid w:val="00FC051F"/>
    <w:rsid w:val="00FC0596"/>
    <w:rsid w:val="00FC06FF"/>
    <w:rsid w:val="00FC08F8"/>
    <w:rsid w:val="00FC2656"/>
    <w:rsid w:val="00FC2E13"/>
    <w:rsid w:val="00FC3EE6"/>
    <w:rsid w:val="00FC69B4"/>
    <w:rsid w:val="00FC6C59"/>
    <w:rsid w:val="00FD0330"/>
    <w:rsid w:val="00FD0694"/>
    <w:rsid w:val="00FD25BE"/>
    <w:rsid w:val="00FD2E70"/>
    <w:rsid w:val="00FD3111"/>
    <w:rsid w:val="00FD3787"/>
    <w:rsid w:val="00FD701C"/>
    <w:rsid w:val="00FD7AA7"/>
    <w:rsid w:val="00FE004B"/>
    <w:rsid w:val="00FE11E8"/>
    <w:rsid w:val="00FE2AB4"/>
    <w:rsid w:val="00FE5750"/>
    <w:rsid w:val="00FF1FCB"/>
    <w:rsid w:val="00FF52D4"/>
    <w:rsid w:val="00FF5390"/>
    <w:rsid w:val="00FF61D5"/>
    <w:rsid w:val="00FF6AA4"/>
    <w:rsid w:val="00FF6B09"/>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0344D6"/>
  <w15:docId w15:val="{F408E42B-A6F4-492C-B019-AF8D80B2F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D65E8"/>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
    <w:basedOn w:val="a1"/>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180-Table-Caption Char,Caption Char2 Char,Caption Char Char Char Char,Caption Char Char1 Char1,fig and tbl Char"/>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列出段落,?? ??,?????,????,Lista1,列出段落1,中等深浅网格 1 - 着色 21,¥¡¡¡¡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列出段落 Char,?? ?? Char,????? Char,???? Char,Lista1 Char,列出段落1 Char,中等深浅网格 1 - 着色 21 Char,¥¡¡¡¡ì¬º¥¹¥È¶ÎÂä Char,ÁÐ³ö¶ÎÂä Char,列表段落1 Char,—ño’i—Ž Char,¥ê¥¹¥È¶ÎÂä Char,1st level - Bullet List Paragraph Char,목록단락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4"/>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RAN4Observation0">
    <w:name w:val="RAN4 Observation"/>
    <w:basedOn w:val="a"/>
    <w:next w:val="a"/>
    <w:rsid w:val="002E076F"/>
    <w:pPr>
      <w:numPr>
        <w:numId w:val="13"/>
      </w:numPr>
      <w:spacing w:after="160"/>
      <w:contextualSpacing/>
      <w:jc w:val="left"/>
    </w:pPr>
    <w:rPr>
      <w:rFonts w:eastAsia="Calibri"/>
      <w:lang w:val="en-US"/>
    </w:rPr>
  </w:style>
  <w:style w:type="paragraph" w:customStyle="1" w:styleId="RAN4proposal">
    <w:name w:val="RAN4 proposal"/>
    <w:basedOn w:val="a"/>
    <w:next w:val="a"/>
    <w:link w:val="RAN4proposalChar"/>
    <w:qFormat/>
    <w:rsid w:val="002E076F"/>
    <w:pPr>
      <w:numPr>
        <w:numId w:val="14"/>
      </w:numPr>
      <w:spacing w:after="200" w:line="240" w:lineRule="auto"/>
      <w:jc w:val="left"/>
    </w:pPr>
    <w:rPr>
      <w:rFonts w:eastAsia="바탕" w:cstheme="minorBidi"/>
      <w:b/>
      <w:iCs/>
      <w:szCs w:val="18"/>
      <w:lang w:val="en-US"/>
    </w:rPr>
  </w:style>
  <w:style w:type="character" w:customStyle="1" w:styleId="RAN4proposalChar">
    <w:name w:val="RAN4 proposal Char"/>
    <w:basedOn w:val="a0"/>
    <w:link w:val="RAN4proposal"/>
    <w:rsid w:val="002E076F"/>
    <w:rPr>
      <w:rFonts w:eastAsia="바탕" w:cstheme="minorBidi"/>
      <w:b/>
      <w:iCs/>
      <w:szCs w:val="18"/>
      <w:lang w:eastAsia="en-US"/>
    </w:rPr>
  </w:style>
  <w:style w:type="paragraph" w:customStyle="1" w:styleId="RAN4observation">
    <w:name w:val="RAN4 observation"/>
    <w:basedOn w:val="a"/>
    <w:next w:val="a"/>
    <w:link w:val="RAN4observationChar"/>
    <w:qFormat/>
    <w:rsid w:val="002E076F"/>
    <w:pPr>
      <w:numPr>
        <w:numId w:val="3"/>
      </w:numPr>
      <w:spacing w:after="160"/>
      <w:ind w:left="0" w:firstLine="0"/>
      <w:contextualSpacing/>
      <w:jc w:val="left"/>
    </w:pPr>
    <w:rPr>
      <w:rFonts w:eastAsia="Calibri"/>
      <w:lang w:val="en-US"/>
    </w:rPr>
  </w:style>
  <w:style w:type="character" w:customStyle="1" w:styleId="RAN4observationChar">
    <w:name w:val="RAN4 observation Char"/>
    <w:basedOn w:val="a0"/>
    <w:link w:val="RAN4observation"/>
    <w:rsid w:val="002E076F"/>
    <w:rPr>
      <w:rFonts w:eastAsia="Calibri"/>
      <w:lang w:eastAsia="en-US"/>
    </w:rPr>
  </w:style>
  <w:style w:type="paragraph" w:styleId="afd">
    <w:name w:val="Revision"/>
    <w:hidden/>
    <w:uiPriority w:val="99"/>
    <w:semiHidden/>
    <w:rsid w:val="005E13EB"/>
    <w:pPr>
      <w:spacing w:after="0" w:line="240" w:lineRule="auto"/>
      <w:jc w:val="left"/>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39724027">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2B98761-7D4F-487D-A034-926C581CD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5</Pages>
  <Words>1544</Words>
  <Characters>8802</Characters>
  <Application>Microsoft Office Word</Application>
  <DocSecurity>0</DocSecurity>
  <Lines>73</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Moderator</cp:lastModifiedBy>
  <cp:revision>4</cp:revision>
  <cp:lastPrinted>2019-04-25T01:09:00Z</cp:lastPrinted>
  <dcterms:created xsi:type="dcterms:W3CDTF">2023-08-11T16:27:00Z</dcterms:created>
  <dcterms:modified xsi:type="dcterms:W3CDTF">2023-08-11T16:32:00Z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NSCPROP_SA">
    <vt:lpwstr>C:\Users\TAEKHOON\Documents\김택훈\Z_Regulation\9_표준단체\3GPP\RAN4\MEETINGS\202308-#108\기고작성\R4-23xxxxx_Use case_r2-ff_TK2_xaq.docx</vt:lpwstr>
  </property>
</Properties>
</file>